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8905" w14:textId="5E5A4CBF" w:rsidR="008B76B8" w:rsidRDefault="008B76B8" w:rsidP="008B76B8">
      <w:pPr>
        <w:jc w:val="right"/>
        <w:rPr>
          <w:b/>
          <w:bCs/>
          <w:sz w:val="28"/>
          <w:szCs w:val="28"/>
        </w:rPr>
      </w:pPr>
      <w:r>
        <w:rPr>
          <w:b/>
          <w:bCs/>
          <w:sz w:val="28"/>
          <w:szCs w:val="28"/>
        </w:rPr>
        <w:t xml:space="preserve">Appendix </w:t>
      </w:r>
      <w:r w:rsidR="0084051A">
        <w:rPr>
          <w:b/>
          <w:bCs/>
          <w:sz w:val="28"/>
          <w:szCs w:val="28"/>
        </w:rPr>
        <w:t>3</w:t>
      </w:r>
    </w:p>
    <w:p w14:paraId="45F77EA9" w14:textId="09C9D762" w:rsidR="004C3A10" w:rsidRPr="0006202F" w:rsidRDefault="006E6141">
      <w:pPr>
        <w:rPr>
          <w:rFonts w:cstheme="minorHAnsi"/>
          <w:b/>
          <w:bCs/>
          <w:sz w:val="28"/>
          <w:szCs w:val="28"/>
        </w:rPr>
      </w:pPr>
      <w:r w:rsidRPr="0006202F">
        <w:rPr>
          <w:rFonts w:cstheme="minorHAnsi"/>
          <w:b/>
          <w:bCs/>
          <w:sz w:val="28"/>
          <w:szCs w:val="28"/>
        </w:rPr>
        <w:t>Background to movements in the capital programme</w:t>
      </w:r>
    </w:p>
    <w:p w14:paraId="3CCFC51E" w14:textId="77777777" w:rsidR="008B76B8" w:rsidRPr="0006202F" w:rsidRDefault="008B76B8">
      <w:pPr>
        <w:rPr>
          <w:rFonts w:cstheme="minorHAnsi"/>
          <w:sz w:val="28"/>
          <w:szCs w:val="28"/>
        </w:rPr>
      </w:pPr>
    </w:p>
    <w:p w14:paraId="79F418B7" w14:textId="18D9819A" w:rsidR="006E6141" w:rsidRPr="0006202F" w:rsidRDefault="006E6141">
      <w:pPr>
        <w:rPr>
          <w:rFonts w:cstheme="minorHAnsi"/>
          <w:b/>
          <w:bCs/>
          <w:sz w:val="28"/>
          <w:szCs w:val="28"/>
        </w:rPr>
      </w:pPr>
      <w:r w:rsidRPr="0006202F">
        <w:rPr>
          <w:rFonts w:cstheme="minorHAnsi"/>
          <w:b/>
          <w:bCs/>
          <w:sz w:val="28"/>
          <w:szCs w:val="28"/>
        </w:rPr>
        <w:t>GF Approved programme</w:t>
      </w:r>
    </w:p>
    <w:p w14:paraId="2A4481AF" w14:textId="7CC70F60" w:rsidR="006E6141" w:rsidRPr="0006202F" w:rsidRDefault="006E6141" w:rsidP="006E6141">
      <w:pPr>
        <w:spacing w:after="0"/>
        <w:rPr>
          <w:rFonts w:cstheme="minorHAnsi"/>
          <w:sz w:val="28"/>
          <w:szCs w:val="28"/>
        </w:rPr>
      </w:pPr>
      <w:r w:rsidRPr="0006202F">
        <w:rPr>
          <w:rFonts w:cstheme="minorHAnsi"/>
          <w:sz w:val="28"/>
          <w:szCs w:val="28"/>
        </w:rPr>
        <w:t>Expenditure is expected to be £</w:t>
      </w:r>
      <w:r w:rsidR="005D5C2F" w:rsidRPr="0006202F">
        <w:rPr>
          <w:rFonts w:cstheme="minorHAnsi"/>
          <w:sz w:val="28"/>
          <w:szCs w:val="28"/>
        </w:rPr>
        <w:t>7</w:t>
      </w:r>
      <w:r w:rsidR="00A36EF6" w:rsidRPr="0006202F">
        <w:rPr>
          <w:rFonts w:cstheme="minorHAnsi"/>
          <w:sz w:val="28"/>
          <w:szCs w:val="28"/>
        </w:rPr>
        <w:t>2.12</w:t>
      </w:r>
      <w:r w:rsidRPr="0006202F">
        <w:rPr>
          <w:rFonts w:cstheme="minorHAnsi"/>
          <w:sz w:val="28"/>
          <w:szCs w:val="28"/>
        </w:rPr>
        <w:t xml:space="preserve"> million representing a £</w:t>
      </w:r>
      <w:r w:rsidR="00390E0D" w:rsidRPr="0006202F">
        <w:rPr>
          <w:rFonts w:cstheme="minorHAnsi"/>
          <w:sz w:val="28"/>
          <w:szCs w:val="28"/>
        </w:rPr>
        <w:t>102.82</w:t>
      </w:r>
      <w:r w:rsidR="00CF130F" w:rsidRPr="0006202F">
        <w:rPr>
          <w:rFonts w:cstheme="minorHAnsi"/>
          <w:sz w:val="28"/>
          <w:szCs w:val="28"/>
        </w:rPr>
        <w:t xml:space="preserve"> </w:t>
      </w:r>
      <w:r w:rsidRPr="0006202F">
        <w:rPr>
          <w:rFonts w:cstheme="minorHAnsi"/>
          <w:sz w:val="28"/>
          <w:szCs w:val="28"/>
        </w:rPr>
        <w:t>million variance to the revised estimate of £177.</w:t>
      </w:r>
      <w:r w:rsidR="00F96E2E" w:rsidRPr="0006202F">
        <w:rPr>
          <w:rFonts w:cstheme="minorHAnsi"/>
          <w:sz w:val="28"/>
          <w:szCs w:val="28"/>
        </w:rPr>
        <w:t>9</w:t>
      </w:r>
      <w:r w:rsidR="00390E0D" w:rsidRPr="0006202F">
        <w:rPr>
          <w:rFonts w:cstheme="minorHAnsi"/>
          <w:sz w:val="28"/>
          <w:szCs w:val="28"/>
        </w:rPr>
        <w:t xml:space="preserve">4 </w:t>
      </w:r>
      <w:r w:rsidRPr="0006202F">
        <w:rPr>
          <w:rFonts w:cstheme="minorHAnsi"/>
          <w:sz w:val="28"/>
          <w:szCs w:val="28"/>
        </w:rPr>
        <w:t>million.  If a project is on the approved programme, it is an indicator that the project has started or is near to start following the approval of a final business case by Executive</w:t>
      </w:r>
      <w:r w:rsidR="00492BE7" w:rsidRPr="0006202F">
        <w:rPr>
          <w:rFonts w:cstheme="minorHAnsi"/>
          <w:sz w:val="28"/>
          <w:szCs w:val="28"/>
        </w:rPr>
        <w:t xml:space="preserve"> (or Council where appropriate)</w:t>
      </w:r>
      <w:r w:rsidRPr="0006202F">
        <w:rPr>
          <w:rFonts w:cstheme="minorHAnsi"/>
          <w:sz w:val="28"/>
          <w:szCs w:val="28"/>
        </w:rPr>
        <w:t>.  Whilst actual expenditure for the period of £</w:t>
      </w:r>
      <w:r w:rsidR="008A5A6B" w:rsidRPr="0006202F">
        <w:rPr>
          <w:rFonts w:cstheme="minorHAnsi"/>
          <w:sz w:val="28"/>
          <w:szCs w:val="28"/>
        </w:rPr>
        <w:t>3</w:t>
      </w:r>
      <w:r w:rsidR="00390E0D" w:rsidRPr="0006202F">
        <w:rPr>
          <w:rFonts w:cstheme="minorHAnsi"/>
          <w:sz w:val="28"/>
          <w:szCs w:val="28"/>
        </w:rPr>
        <w:t>9.69</w:t>
      </w:r>
      <w:r w:rsidRPr="0006202F">
        <w:rPr>
          <w:rFonts w:cstheme="minorHAnsi"/>
          <w:sz w:val="28"/>
          <w:szCs w:val="28"/>
        </w:rPr>
        <w:t xml:space="preserve"> million may seem low, several significant projects are in progress and delivery of the corporate projects and programmes is progressing.  These include:</w:t>
      </w:r>
    </w:p>
    <w:p w14:paraId="212FD12C" w14:textId="77777777" w:rsidR="006E6141" w:rsidRPr="0006202F" w:rsidRDefault="006E6141" w:rsidP="006E6141">
      <w:pPr>
        <w:spacing w:after="0"/>
        <w:rPr>
          <w:rFonts w:cstheme="minorHAnsi"/>
          <w:sz w:val="28"/>
          <w:szCs w:val="28"/>
        </w:rPr>
      </w:pPr>
    </w:p>
    <w:p w14:paraId="42783A1C" w14:textId="6D8EC195" w:rsidR="006E6141" w:rsidRPr="0006202F" w:rsidRDefault="006E6141" w:rsidP="47152162">
      <w:pPr>
        <w:pStyle w:val="ListParagraph"/>
        <w:numPr>
          <w:ilvl w:val="0"/>
          <w:numId w:val="1"/>
        </w:numPr>
        <w:spacing w:after="0"/>
        <w:rPr>
          <w:rFonts w:asciiTheme="minorHAnsi" w:hAnsiTheme="minorHAnsi" w:cstheme="minorHAnsi"/>
          <w:sz w:val="28"/>
          <w:szCs w:val="28"/>
        </w:rPr>
      </w:pPr>
      <w:r w:rsidRPr="0006202F">
        <w:rPr>
          <w:rFonts w:asciiTheme="minorHAnsi" w:hAnsiTheme="minorHAnsi" w:cstheme="minorHAnsi"/>
          <w:sz w:val="28"/>
          <w:szCs w:val="28"/>
        </w:rPr>
        <w:t>P21 – Ash Road Bridge (£</w:t>
      </w:r>
      <w:r w:rsidR="001525FB" w:rsidRPr="0006202F">
        <w:rPr>
          <w:rFonts w:asciiTheme="minorHAnsi" w:hAnsiTheme="minorHAnsi" w:cstheme="minorHAnsi"/>
          <w:sz w:val="28"/>
          <w:szCs w:val="28"/>
        </w:rPr>
        <w:t>19</w:t>
      </w:r>
      <w:r w:rsidR="00611BA5" w:rsidRPr="0006202F">
        <w:rPr>
          <w:rFonts w:asciiTheme="minorHAnsi" w:hAnsiTheme="minorHAnsi" w:cstheme="minorHAnsi"/>
          <w:sz w:val="28"/>
          <w:szCs w:val="28"/>
        </w:rPr>
        <w:t>.3</w:t>
      </w:r>
      <w:r w:rsidRPr="0006202F">
        <w:rPr>
          <w:rFonts w:asciiTheme="minorHAnsi" w:hAnsiTheme="minorHAnsi" w:cstheme="minorHAnsi"/>
          <w:sz w:val="28"/>
          <w:szCs w:val="28"/>
        </w:rPr>
        <w:t xml:space="preserve"> million) – </w:t>
      </w:r>
      <w:r w:rsidR="00611BA5" w:rsidRPr="0006202F">
        <w:rPr>
          <w:rFonts w:asciiTheme="minorHAnsi" w:hAnsiTheme="minorHAnsi" w:cstheme="minorHAnsi"/>
          <w:sz w:val="28"/>
          <w:szCs w:val="28"/>
        </w:rPr>
        <w:t xml:space="preserve">This project has been reprofiled based </w:t>
      </w:r>
      <w:r w:rsidR="008B3EC3" w:rsidRPr="0006202F">
        <w:rPr>
          <w:rFonts w:asciiTheme="minorHAnsi" w:hAnsiTheme="minorHAnsi" w:cstheme="minorHAnsi"/>
          <w:sz w:val="28"/>
          <w:szCs w:val="28"/>
        </w:rPr>
        <w:t>o</w:t>
      </w:r>
      <w:r w:rsidR="00611BA5" w:rsidRPr="0006202F">
        <w:rPr>
          <w:rFonts w:asciiTheme="minorHAnsi" w:hAnsiTheme="minorHAnsi" w:cstheme="minorHAnsi"/>
          <w:sz w:val="28"/>
          <w:szCs w:val="28"/>
        </w:rPr>
        <w:t>n current cashflow</w:t>
      </w:r>
      <w:r w:rsidR="008B3EC3" w:rsidRPr="0006202F">
        <w:rPr>
          <w:rFonts w:asciiTheme="minorHAnsi" w:hAnsiTheme="minorHAnsi" w:cstheme="minorHAnsi"/>
          <w:sz w:val="28"/>
          <w:szCs w:val="28"/>
        </w:rPr>
        <w:t xml:space="preserve"> information</w:t>
      </w:r>
      <w:r w:rsidR="00607291" w:rsidRPr="0006202F">
        <w:rPr>
          <w:rFonts w:asciiTheme="minorHAnsi" w:hAnsiTheme="minorHAnsi" w:cstheme="minorHAnsi"/>
          <w:sz w:val="28"/>
          <w:szCs w:val="28"/>
        </w:rPr>
        <w:t xml:space="preserve">.  The </w:t>
      </w:r>
      <w:r w:rsidR="00844CAC" w:rsidRPr="0006202F">
        <w:rPr>
          <w:rFonts w:asciiTheme="minorHAnsi" w:hAnsiTheme="minorHAnsi" w:cstheme="minorHAnsi"/>
          <w:sz w:val="28"/>
          <w:szCs w:val="28"/>
        </w:rPr>
        <w:t xml:space="preserve">contractor </w:t>
      </w:r>
      <w:r w:rsidR="000348E9" w:rsidRPr="0006202F">
        <w:rPr>
          <w:rFonts w:asciiTheme="minorHAnsi" w:hAnsiTheme="minorHAnsi" w:cstheme="minorHAnsi"/>
          <w:sz w:val="28"/>
          <w:szCs w:val="28"/>
        </w:rPr>
        <w:t>is making good progress</w:t>
      </w:r>
      <w:r w:rsidR="0096630C" w:rsidRPr="0006202F">
        <w:rPr>
          <w:rFonts w:asciiTheme="minorHAnsi" w:hAnsiTheme="minorHAnsi" w:cstheme="minorHAnsi"/>
          <w:sz w:val="28"/>
          <w:szCs w:val="28"/>
        </w:rPr>
        <w:t xml:space="preserve">, despite </w:t>
      </w:r>
      <w:r w:rsidR="00492BE7" w:rsidRPr="0006202F">
        <w:rPr>
          <w:rFonts w:asciiTheme="minorHAnsi" w:hAnsiTheme="minorHAnsi" w:cstheme="minorHAnsi"/>
          <w:sz w:val="28"/>
          <w:szCs w:val="28"/>
        </w:rPr>
        <w:t>challenging site conditions caused by inclement weather.</w:t>
      </w:r>
      <w:r w:rsidRPr="0006202F">
        <w:rPr>
          <w:rFonts w:asciiTheme="minorHAnsi" w:hAnsiTheme="minorHAnsi" w:cstheme="minorHAnsi"/>
          <w:sz w:val="28"/>
          <w:szCs w:val="28"/>
        </w:rPr>
        <w:t xml:space="preserve"> This project is part grant funded from Homes England Housing Infrastructure Fund (HIF)</w:t>
      </w:r>
      <w:r w:rsidR="002A2445" w:rsidRPr="0006202F">
        <w:rPr>
          <w:rFonts w:asciiTheme="minorHAnsi" w:hAnsiTheme="minorHAnsi" w:cstheme="minorHAnsi"/>
          <w:sz w:val="28"/>
          <w:szCs w:val="28"/>
        </w:rPr>
        <w:t xml:space="preserve"> and a</w:t>
      </w:r>
      <w:r w:rsidRPr="0006202F">
        <w:rPr>
          <w:rFonts w:asciiTheme="minorHAnsi" w:hAnsiTheme="minorHAnsi" w:cstheme="minorHAnsi"/>
          <w:sz w:val="28"/>
          <w:szCs w:val="28"/>
        </w:rPr>
        <w:t xml:space="preserve">s part of the grant funding agreement there are specific milestones that </w:t>
      </w:r>
      <w:proofErr w:type="gramStart"/>
      <w:r w:rsidRPr="0006202F">
        <w:rPr>
          <w:rFonts w:asciiTheme="minorHAnsi" w:hAnsiTheme="minorHAnsi" w:cstheme="minorHAnsi"/>
          <w:sz w:val="28"/>
          <w:szCs w:val="28"/>
        </w:rPr>
        <w:t>have to</w:t>
      </w:r>
      <w:proofErr w:type="gramEnd"/>
      <w:r w:rsidRPr="0006202F">
        <w:rPr>
          <w:rFonts w:asciiTheme="minorHAnsi" w:hAnsiTheme="minorHAnsi" w:cstheme="minorHAnsi"/>
          <w:sz w:val="28"/>
          <w:szCs w:val="28"/>
        </w:rPr>
        <w:t xml:space="preserve"> be met in the delivery of the project</w:t>
      </w:r>
      <w:r w:rsidR="00E33056" w:rsidRPr="0006202F">
        <w:rPr>
          <w:rFonts w:asciiTheme="minorHAnsi" w:hAnsiTheme="minorHAnsi" w:cstheme="minorHAnsi"/>
          <w:sz w:val="28"/>
          <w:szCs w:val="28"/>
        </w:rPr>
        <w:t>, where</w:t>
      </w:r>
      <w:r w:rsidRPr="0006202F">
        <w:rPr>
          <w:rFonts w:asciiTheme="minorHAnsi" w:hAnsiTheme="minorHAnsi" w:cstheme="minorHAnsi"/>
          <w:sz w:val="28"/>
          <w:szCs w:val="28"/>
        </w:rPr>
        <w:t xml:space="preserve"> any slippage in delivery of the programme to the milestones may result in the loss of grant funding.   </w:t>
      </w:r>
      <w:proofErr w:type="spellStart"/>
      <w:r w:rsidR="00E33056" w:rsidRPr="0006202F">
        <w:rPr>
          <w:rFonts w:asciiTheme="minorHAnsi" w:hAnsiTheme="minorHAnsi" w:cstheme="minorHAnsi"/>
          <w:sz w:val="28"/>
          <w:szCs w:val="28"/>
        </w:rPr>
        <w:t>Theo</w:t>
      </w:r>
      <w:r w:rsidR="009840FE" w:rsidRPr="0006202F">
        <w:rPr>
          <w:rFonts w:asciiTheme="minorHAnsi" w:hAnsiTheme="minorHAnsi" w:cstheme="minorHAnsi"/>
          <w:sz w:val="28"/>
          <w:szCs w:val="28"/>
        </w:rPr>
        <w:t>verall</w:t>
      </w:r>
      <w:proofErr w:type="spellEnd"/>
      <w:r w:rsidR="009840FE" w:rsidRPr="0006202F">
        <w:rPr>
          <w:rFonts w:asciiTheme="minorHAnsi" w:hAnsiTheme="minorHAnsi" w:cstheme="minorHAnsi"/>
          <w:sz w:val="28"/>
          <w:szCs w:val="28"/>
        </w:rPr>
        <w:t xml:space="preserve"> status of the project is Green, which includes a green rating for the budget and comms. However, there is a </w:t>
      </w:r>
      <w:proofErr w:type="gramStart"/>
      <w:r w:rsidR="76F61D1E" w:rsidRPr="0006202F">
        <w:rPr>
          <w:rFonts w:asciiTheme="minorHAnsi" w:hAnsiTheme="minorHAnsi" w:cstheme="minorHAnsi"/>
          <w:sz w:val="28"/>
          <w:szCs w:val="28"/>
        </w:rPr>
        <w:t>Red</w:t>
      </w:r>
      <w:proofErr w:type="gramEnd"/>
      <w:r w:rsidR="009840FE" w:rsidRPr="0006202F">
        <w:rPr>
          <w:rFonts w:asciiTheme="minorHAnsi" w:hAnsiTheme="minorHAnsi" w:cstheme="minorHAnsi"/>
          <w:sz w:val="28"/>
          <w:szCs w:val="28"/>
        </w:rPr>
        <w:t xml:space="preserve"> rating against current risks and milestones.</w:t>
      </w:r>
    </w:p>
    <w:p w14:paraId="1823DD1A" w14:textId="3B538F9A" w:rsidR="00ED204B" w:rsidRPr="0006202F" w:rsidRDefault="006E6141" w:rsidP="00ED204B">
      <w:pPr>
        <w:pStyle w:val="NormalWeb"/>
        <w:numPr>
          <w:ilvl w:val="0"/>
          <w:numId w:val="1"/>
        </w:numPr>
        <w:spacing w:before="0" w:beforeAutospacing="0" w:after="0" w:afterAutospacing="0"/>
        <w:rPr>
          <w:rFonts w:asciiTheme="minorHAnsi" w:hAnsiTheme="minorHAnsi" w:cstheme="minorHAnsi"/>
          <w:sz w:val="28"/>
          <w:szCs w:val="28"/>
        </w:rPr>
      </w:pPr>
      <w:r w:rsidRPr="0006202F">
        <w:rPr>
          <w:rFonts w:asciiTheme="minorHAnsi" w:hAnsiTheme="minorHAnsi" w:cstheme="minorHAnsi"/>
          <w:sz w:val="28"/>
          <w:szCs w:val="28"/>
        </w:rPr>
        <w:t xml:space="preserve">ED6 – </w:t>
      </w:r>
      <w:proofErr w:type="spellStart"/>
      <w:r w:rsidRPr="0006202F">
        <w:rPr>
          <w:rFonts w:asciiTheme="minorHAnsi" w:hAnsiTheme="minorHAnsi" w:cstheme="minorHAnsi"/>
          <w:sz w:val="28"/>
          <w:szCs w:val="28"/>
        </w:rPr>
        <w:t>W</w:t>
      </w:r>
      <w:r w:rsidR="006B5B5D" w:rsidRPr="0006202F">
        <w:rPr>
          <w:rFonts w:asciiTheme="minorHAnsi" w:hAnsiTheme="minorHAnsi" w:cstheme="minorHAnsi"/>
          <w:sz w:val="28"/>
          <w:szCs w:val="28"/>
        </w:rPr>
        <w:t>eyside</w:t>
      </w:r>
      <w:proofErr w:type="spellEnd"/>
      <w:r w:rsidR="006B5B5D" w:rsidRPr="0006202F">
        <w:rPr>
          <w:rFonts w:asciiTheme="minorHAnsi" w:hAnsiTheme="minorHAnsi" w:cstheme="minorHAnsi"/>
          <w:sz w:val="28"/>
          <w:szCs w:val="28"/>
        </w:rPr>
        <w:t xml:space="preserve"> Urban Village</w:t>
      </w:r>
      <w:r w:rsidRPr="0006202F">
        <w:rPr>
          <w:rFonts w:asciiTheme="minorHAnsi" w:hAnsiTheme="minorHAnsi" w:cstheme="minorHAnsi"/>
          <w:sz w:val="28"/>
          <w:szCs w:val="28"/>
        </w:rPr>
        <w:t xml:space="preserve"> (£</w:t>
      </w:r>
      <w:r w:rsidR="009F08A9" w:rsidRPr="0006202F">
        <w:rPr>
          <w:rFonts w:asciiTheme="minorHAnsi" w:hAnsiTheme="minorHAnsi" w:cstheme="minorHAnsi"/>
          <w:sz w:val="28"/>
          <w:szCs w:val="28"/>
        </w:rPr>
        <w:t>4</w:t>
      </w:r>
      <w:r w:rsidR="00B01734" w:rsidRPr="0006202F">
        <w:rPr>
          <w:rFonts w:asciiTheme="minorHAnsi" w:hAnsiTheme="minorHAnsi" w:cstheme="minorHAnsi"/>
          <w:sz w:val="28"/>
          <w:szCs w:val="28"/>
        </w:rPr>
        <w:t xml:space="preserve">3.99 </w:t>
      </w:r>
      <w:r w:rsidRPr="0006202F">
        <w:rPr>
          <w:rFonts w:asciiTheme="minorHAnsi" w:hAnsiTheme="minorHAnsi" w:cstheme="minorHAnsi"/>
          <w:sz w:val="28"/>
          <w:szCs w:val="28"/>
        </w:rPr>
        <w:t xml:space="preserve">million) </w:t>
      </w:r>
      <w:r w:rsidR="00493622" w:rsidRPr="0006202F">
        <w:rPr>
          <w:rFonts w:asciiTheme="minorHAnsi" w:hAnsiTheme="minorHAnsi" w:cstheme="minorHAnsi"/>
          <w:sz w:val="28"/>
          <w:szCs w:val="28"/>
        </w:rPr>
        <w:t>–</w:t>
      </w:r>
      <w:r w:rsidRPr="0006202F">
        <w:rPr>
          <w:rFonts w:asciiTheme="minorHAnsi" w:hAnsiTheme="minorHAnsi" w:cstheme="minorHAnsi"/>
          <w:sz w:val="28"/>
          <w:szCs w:val="28"/>
        </w:rPr>
        <w:t xml:space="preserve"> </w:t>
      </w:r>
      <w:r w:rsidR="004915B7" w:rsidRPr="0006202F">
        <w:rPr>
          <w:rFonts w:asciiTheme="minorHAnsi" w:hAnsiTheme="minorHAnsi" w:cstheme="minorHAnsi"/>
          <w:sz w:val="28"/>
          <w:szCs w:val="28"/>
        </w:rPr>
        <w:t>This project has been reprofiled based on current cashflow information.</w:t>
      </w:r>
      <w:r w:rsidR="004F4C06" w:rsidRPr="0006202F">
        <w:rPr>
          <w:rFonts w:asciiTheme="minorHAnsi" w:hAnsiTheme="minorHAnsi" w:cstheme="minorHAnsi"/>
          <w:sz w:val="28"/>
          <w:szCs w:val="28"/>
        </w:rPr>
        <w:t xml:space="preserve">  W</w:t>
      </w:r>
      <w:r w:rsidRPr="0006202F">
        <w:rPr>
          <w:rFonts w:asciiTheme="minorHAnsi" w:hAnsiTheme="minorHAnsi" w:cstheme="minorHAnsi"/>
          <w:sz w:val="28"/>
          <w:szCs w:val="28"/>
        </w:rPr>
        <w:t>ork is progressing on the detailed design</w:t>
      </w:r>
      <w:r w:rsidR="41C7D590" w:rsidRPr="0006202F">
        <w:rPr>
          <w:rFonts w:asciiTheme="minorHAnsi" w:hAnsiTheme="minorHAnsi" w:cstheme="minorHAnsi"/>
          <w:sz w:val="28"/>
          <w:szCs w:val="28"/>
        </w:rPr>
        <w:t xml:space="preserve"> and infrastructure delivery.</w:t>
      </w:r>
      <w:r w:rsidRPr="0006202F">
        <w:rPr>
          <w:rFonts w:asciiTheme="minorHAnsi" w:hAnsiTheme="minorHAnsi" w:cstheme="minorHAnsi"/>
          <w:sz w:val="28"/>
          <w:szCs w:val="28"/>
        </w:rPr>
        <w:t xml:space="preserve">  </w:t>
      </w:r>
      <w:r w:rsidR="60D4B137" w:rsidRPr="0006202F">
        <w:rPr>
          <w:rFonts w:asciiTheme="minorHAnsi" w:hAnsiTheme="minorHAnsi" w:cstheme="minorHAnsi"/>
          <w:sz w:val="28"/>
          <w:szCs w:val="28"/>
        </w:rPr>
        <w:t xml:space="preserve">The project status is currently rated-Red on the </w:t>
      </w:r>
      <w:r w:rsidR="002A2445" w:rsidRPr="0006202F">
        <w:rPr>
          <w:rFonts w:asciiTheme="minorHAnsi" w:hAnsiTheme="minorHAnsi" w:cstheme="minorHAnsi"/>
          <w:sz w:val="28"/>
          <w:szCs w:val="28"/>
        </w:rPr>
        <w:t>SPPB</w:t>
      </w:r>
      <w:r w:rsidR="60D4B137" w:rsidRPr="0006202F">
        <w:rPr>
          <w:rFonts w:asciiTheme="minorHAnsi" w:hAnsiTheme="minorHAnsi" w:cstheme="minorHAnsi"/>
          <w:sz w:val="28"/>
          <w:szCs w:val="28"/>
        </w:rPr>
        <w:t xml:space="preserve"> monitoring report, HIF milestones and funding is a current risk to the programme, with the deadline of March 2025 for closure of the grant window. Following the approval of the Remediation Plan and completion of the subsequent Deed of Variation, the Council must deliver against the milestones outlined in the document. The next critical milestone is the commencement of procurement for the housing delivery partner which has been extended to March 2024. </w:t>
      </w:r>
      <w:r w:rsidR="00ED204B" w:rsidRPr="0006202F">
        <w:rPr>
          <w:rFonts w:asciiTheme="minorHAnsi" w:hAnsiTheme="minorHAnsi" w:cstheme="minorHAnsi"/>
          <w:sz w:val="28"/>
          <w:szCs w:val="28"/>
        </w:rPr>
        <w:t xml:space="preserve">Initial Planning Consent risk has been mitigated and the project team are actively working through the planning conditions on the critical path. </w:t>
      </w:r>
      <w:r w:rsidR="60D4B137" w:rsidRPr="0006202F">
        <w:rPr>
          <w:rFonts w:asciiTheme="minorHAnsi" w:hAnsiTheme="minorHAnsi" w:cstheme="minorHAnsi"/>
          <w:sz w:val="28"/>
          <w:szCs w:val="28"/>
        </w:rPr>
        <w:t xml:space="preserve">This </w:t>
      </w:r>
      <w:r w:rsidR="44BD9958" w:rsidRPr="0006202F">
        <w:rPr>
          <w:rFonts w:asciiTheme="minorHAnsi" w:hAnsiTheme="minorHAnsi" w:cstheme="minorHAnsi"/>
          <w:sz w:val="28"/>
          <w:szCs w:val="28"/>
        </w:rPr>
        <w:t>extension</w:t>
      </w:r>
      <w:r w:rsidR="00ED204B" w:rsidRPr="0006202F">
        <w:rPr>
          <w:rFonts w:asciiTheme="minorHAnsi" w:hAnsiTheme="minorHAnsi" w:cstheme="minorHAnsi"/>
          <w:sz w:val="28"/>
          <w:szCs w:val="28"/>
        </w:rPr>
        <w:t xml:space="preserve"> to the milestone</w:t>
      </w:r>
      <w:r w:rsidR="60D4B137" w:rsidRPr="0006202F">
        <w:rPr>
          <w:rFonts w:asciiTheme="minorHAnsi" w:hAnsiTheme="minorHAnsi" w:cstheme="minorHAnsi"/>
          <w:sz w:val="28"/>
          <w:szCs w:val="28"/>
        </w:rPr>
        <w:t xml:space="preserve"> is an interim measure and conditional on The Council’s consideration of the mitigation options relating to the potential deficit as reported in January 2023.</w:t>
      </w:r>
      <w:r w:rsidR="00ED204B" w:rsidRPr="0006202F">
        <w:rPr>
          <w:rFonts w:asciiTheme="minorHAnsi" w:hAnsiTheme="minorHAnsi" w:cstheme="minorHAnsi"/>
          <w:sz w:val="28"/>
          <w:szCs w:val="28"/>
        </w:rPr>
        <w:t xml:space="preserve"> An annual update on the financial forecast will be </w:t>
      </w:r>
      <w:r w:rsidR="00ED204B" w:rsidRPr="0006202F">
        <w:rPr>
          <w:rFonts w:asciiTheme="minorHAnsi" w:hAnsiTheme="minorHAnsi" w:cstheme="minorHAnsi"/>
          <w:sz w:val="28"/>
          <w:szCs w:val="28"/>
        </w:rPr>
        <w:lastRenderedPageBreak/>
        <w:t>presented to Executive and Council in March/ April 2024, with a subsequent paper on these mitigation options to follow.</w:t>
      </w:r>
    </w:p>
    <w:p w14:paraId="2FFF191E" w14:textId="4C74D5B7" w:rsidR="006E6141" w:rsidRPr="0006202F" w:rsidRDefault="006E6141" w:rsidP="5F308EA9">
      <w:pPr>
        <w:pStyle w:val="NormalWeb"/>
        <w:numPr>
          <w:ilvl w:val="0"/>
          <w:numId w:val="1"/>
        </w:numPr>
        <w:spacing w:before="0" w:beforeAutospacing="0" w:after="0" w:afterAutospacing="0"/>
        <w:rPr>
          <w:rFonts w:asciiTheme="minorHAnsi" w:hAnsiTheme="minorHAnsi" w:cstheme="minorHAnsi"/>
          <w:sz w:val="28"/>
          <w:szCs w:val="28"/>
        </w:rPr>
      </w:pPr>
      <w:r w:rsidRPr="0006202F">
        <w:rPr>
          <w:rFonts w:asciiTheme="minorHAnsi" w:hAnsiTheme="minorHAnsi" w:cstheme="minorHAnsi"/>
          <w:sz w:val="28"/>
          <w:szCs w:val="28"/>
        </w:rPr>
        <w:t>FS1 – Capital Contingency Fund – (£1.</w:t>
      </w:r>
      <w:r w:rsidR="00E02469" w:rsidRPr="0006202F">
        <w:rPr>
          <w:rFonts w:asciiTheme="minorHAnsi" w:hAnsiTheme="minorHAnsi" w:cstheme="minorHAnsi"/>
          <w:sz w:val="28"/>
          <w:szCs w:val="28"/>
        </w:rPr>
        <w:t>8</w:t>
      </w:r>
      <w:r w:rsidRPr="0006202F">
        <w:rPr>
          <w:rFonts w:asciiTheme="minorHAnsi" w:hAnsiTheme="minorHAnsi" w:cstheme="minorHAnsi"/>
          <w:sz w:val="28"/>
          <w:szCs w:val="28"/>
        </w:rPr>
        <w:t xml:space="preserve"> million) </w:t>
      </w:r>
    </w:p>
    <w:p w14:paraId="68736A5D" w14:textId="113906F9" w:rsidR="006E6141" w:rsidRPr="0006202F" w:rsidRDefault="006E6141" w:rsidP="006E6141">
      <w:pPr>
        <w:numPr>
          <w:ilvl w:val="0"/>
          <w:numId w:val="1"/>
        </w:numPr>
        <w:spacing w:after="0" w:line="240" w:lineRule="auto"/>
        <w:rPr>
          <w:rFonts w:cstheme="minorHAnsi"/>
          <w:sz w:val="28"/>
          <w:szCs w:val="28"/>
        </w:rPr>
      </w:pPr>
      <w:r w:rsidRPr="0006202F">
        <w:rPr>
          <w:rFonts w:cstheme="minorHAnsi"/>
          <w:sz w:val="28"/>
          <w:szCs w:val="28"/>
        </w:rPr>
        <w:t>ED49 – Midleton Industrial Estate redevelopment (£</w:t>
      </w:r>
      <w:r w:rsidR="00274BF3" w:rsidRPr="0006202F">
        <w:rPr>
          <w:rFonts w:cstheme="minorHAnsi"/>
          <w:sz w:val="28"/>
          <w:szCs w:val="28"/>
        </w:rPr>
        <w:t>2</w:t>
      </w:r>
      <w:r w:rsidR="003218F2" w:rsidRPr="0006202F">
        <w:rPr>
          <w:rFonts w:cstheme="minorHAnsi"/>
          <w:sz w:val="28"/>
          <w:szCs w:val="28"/>
        </w:rPr>
        <w:t>.15</w:t>
      </w:r>
      <w:r w:rsidRPr="0006202F">
        <w:rPr>
          <w:rFonts w:cstheme="minorHAnsi"/>
          <w:sz w:val="28"/>
          <w:szCs w:val="28"/>
        </w:rPr>
        <w:t xml:space="preserve"> million) – Phase 4 construction</w:t>
      </w:r>
      <w:r w:rsidR="00492BE7" w:rsidRPr="0006202F">
        <w:rPr>
          <w:rFonts w:cstheme="minorHAnsi"/>
          <w:sz w:val="28"/>
          <w:szCs w:val="28"/>
        </w:rPr>
        <w:t xml:space="preserve"> completed in December </w:t>
      </w:r>
      <w:proofErr w:type="gramStart"/>
      <w:r w:rsidR="00492BE7" w:rsidRPr="0006202F">
        <w:rPr>
          <w:rFonts w:cstheme="minorHAnsi"/>
          <w:sz w:val="28"/>
          <w:szCs w:val="28"/>
        </w:rPr>
        <w:t xml:space="preserve">2023, </w:t>
      </w:r>
      <w:r w:rsidRPr="0006202F">
        <w:rPr>
          <w:rFonts w:cstheme="minorHAnsi"/>
          <w:sz w:val="28"/>
          <w:szCs w:val="28"/>
        </w:rPr>
        <w:t xml:space="preserve"> and</w:t>
      </w:r>
      <w:proofErr w:type="gramEnd"/>
      <w:r w:rsidRPr="0006202F">
        <w:rPr>
          <w:rFonts w:cstheme="minorHAnsi"/>
          <w:sz w:val="28"/>
          <w:szCs w:val="28"/>
        </w:rPr>
        <w:t xml:space="preserve"> </w:t>
      </w:r>
      <w:r w:rsidR="003E4BC1" w:rsidRPr="0006202F">
        <w:rPr>
          <w:rFonts w:cstheme="minorHAnsi"/>
          <w:sz w:val="28"/>
          <w:szCs w:val="28"/>
        </w:rPr>
        <w:t xml:space="preserve">final accounts </w:t>
      </w:r>
      <w:r w:rsidRPr="0006202F">
        <w:rPr>
          <w:rFonts w:cstheme="minorHAnsi"/>
          <w:sz w:val="28"/>
          <w:szCs w:val="28"/>
        </w:rPr>
        <w:t>scheduled for completion this financial year.</w:t>
      </w:r>
    </w:p>
    <w:p w14:paraId="2EC46327" w14:textId="77777777" w:rsidR="006E6141" w:rsidRPr="0006202F" w:rsidRDefault="006E6141" w:rsidP="006E6141">
      <w:pPr>
        <w:spacing w:after="0"/>
        <w:rPr>
          <w:rFonts w:cstheme="minorHAnsi"/>
          <w:sz w:val="28"/>
          <w:szCs w:val="28"/>
        </w:rPr>
      </w:pPr>
    </w:p>
    <w:p w14:paraId="3F1CA230" w14:textId="006C21BC" w:rsidR="006E6141" w:rsidRPr="0006202F" w:rsidRDefault="006E6141" w:rsidP="006E6141">
      <w:pPr>
        <w:spacing w:after="0"/>
        <w:rPr>
          <w:rFonts w:cstheme="minorHAnsi"/>
          <w:sz w:val="28"/>
          <w:szCs w:val="28"/>
        </w:rPr>
      </w:pPr>
      <w:r w:rsidRPr="0006202F">
        <w:rPr>
          <w:rFonts w:cstheme="minorHAnsi"/>
          <w:sz w:val="28"/>
          <w:szCs w:val="28"/>
        </w:rPr>
        <w:t>In addition to the scheme</w:t>
      </w:r>
      <w:r w:rsidR="00492BE7" w:rsidRPr="0006202F">
        <w:rPr>
          <w:rFonts w:cstheme="minorHAnsi"/>
          <w:sz w:val="28"/>
          <w:szCs w:val="28"/>
        </w:rPr>
        <w:t>s</w:t>
      </w:r>
      <w:r w:rsidRPr="0006202F">
        <w:rPr>
          <w:rFonts w:cstheme="minorHAnsi"/>
          <w:sz w:val="28"/>
          <w:szCs w:val="28"/>
        </w:rPr>
        <w:t xml:space="preserve"> outline</w:t>
      </w:r>
      <w:r w:rsidR="00492BE7" w:rsidRPr="0006202F">
        <w:rPr>
          <w:rFonts w:cstheme="minorHAnsi"/>
          <w:sz w:val="28"/>
          <w:szCs w:val="28"/>
        </w:rPr>
        <w:t>d</w:t>
      </w:r>
      <w:r w:rsidRPr="0006202F">
        <w:rPr>
          <w:rFonts w:cstheme="minorHAnsi"/>
          <w:sz w:val="28"/>
          <w:szCs w:val="28"/>
        </w:rPr>
        <w:t xml:space="preserve"> above, the re-profiling of the following significant amounts that were due to be spen</w:t>
      </w:r>
      <w:r w:rsidR="00492BE7" w:rsidRPr="0006202F">
        <w:rPr>
          <w:rFonts w:cstheme="minorHAnsi"/>
          <w:sz w:val="28"/>
          <w:szCs w:val="28"/>
        </w:rPr>
        <w:t>t</w:t>
      </w:r>
      <w:r w:rsidRPr="0006202F">
        <w:rPr>
          <w:rFonts w:cstheme="minorHAnsi"/>
          <w:sz w:val="28"/>
          <w:szCs w:val="28"/>
        </w:rPr>
        <w:t xml:space="preserve"> on schemes or projects in 2023/24 will now be carried forward into 2024/25 or future years.</w:t>
      </w:r>
    </w:p>
    <w:p w14:paraId="4886EF2B" w14:textId="77777777" w:rsidR="006E6141" w:rsidRPr="0006202F" w:rsidRDefault="006E6141" w:rsidP="006E6141">
      <w:pPr>
        <w:spacing w:after="0"/>
        <w:rPr>
          <w:rFonts w:cstheme="minorHAnsi"/>
          <w:sz w:val="28"/>
          <w:szCs w:val="28"/>
        </w:rPr>
      </w:pPr>
    </w:p>
    <w:p w14:paraId="7B921564" w14:textId="47C2D54C" w:rsidR="006E6141" w:rsidRPr="0006202F" w:rsidRDefault="006E6141" w:rsidP="006E6141">
      <w:pPr>
        <w:numPr>
          <w:ilvl w:val="0"/>
          <w:numId w:val="2"/>
        </w:numPr>
        <w:spacing w:after="0" w:line="240" w:lineRule="auto"/>
        <w:rPr>
          <w:rFonts w:cstheme="minorHAnsi"/>
          <w:sz w:val="28"/>
          <w:szCs w:val="28"/>
        </w:rPr>
      </w:pPr>
      <w:r w:rsidRPr="0006202F">
        <w:rPr>
          <w:rFonts w:cstheme="minorHAnsi"/>
          <w:sz w:val="28"/>
          <w:szCs w:val="28"/>
        </w:rPr>
        <w:t xml:space="preserve">P12 – Strategic Property Acquisitions/redevelopment (£21.8 million).  The majority of original budget (£23.8 million) has been </w:t>
      </w:r>
      <w:r w:rsidR="00755FE7" w:rsidRPr="0006202F">
        <w:rPr>
          <w:rFonts w:cstheme="minorHAnsi"/>
          <w:sz w:val="28"/>
          <w:szCs w:val="28"/>
        </w:rPr>
        <w:t>re</w:t>
      </w:r>
      <w:r w:rsidRPr="0006202F">
        <w:rPr>
          <w:rFonts w:cstheme="minorHAnsi"/>
          <w:sz w:val="28"/>
          <w:szCs w:val="28"/>
        </w:rPr>
        <w:t xml:space="preserve">moved due to the change in strategy on property acquisition for commercial purposes, and no immediate plans for redevelopment of our existing portfolio. </w:t>
      </w:r>
    </w:p>
    <w:p w14:paraId="2E4B9630" w14:textId="16418C15" w:rsidR="006E6141" w:rsidRPr="0006202F" w:rsidRDefault="006E6141" w:rsidP="006E6141">
      <w:pPr>
        <w:numPr>
          <w:ilvl w:val="0"/>
          <w:numId w:val="2"/>
        </w:numPr>
        <w:spacing w:after="0" w:line="240" w:lineRule="auto"/>
        <w:rPr>
          <w:rFonts w:cstheme="minorHAnsi"/>
          <w:sz w:val="28"/>
          <w:szCs w:val="28"/>
        </w:rPr>
      </w:pPr>
      <w:r w:rsidRPr="0006202F">
        <w:rPr>
          <w:rFonts w:cstheme="minorHAnsi"/>
          <w:sz w:val="28"/>
          <w:szCs w:val="28"/>
        </w:rPr>
        <w:t>P21 – Ash Road Bridge (£</w:t>
      </w:r>
      <w:r w:rsidR="00D448A4" w:rsidRPr="0006202F">
        <w:rPr>
          <w:rFonts w:cstheme="minorHAnsi"/>
          <w:sz w:val="28"/>
          <w:szCs w:val="28"/>
        </w:rPr>
        <w:t>11.1</w:t>
      </w:r>
      <w:r w:rsidRPr="0006202F">
        <w:rPr>
          <w:rFonts w:cstheme="minorHAnsi"/>
          <w:sz w:val="28"/>
          <w:szCs w:val="28"/>
        </w:rPr>
        <w:t xml:space="preserve"> million) </w:t>
      </w:r>
      <w:proofErr w:type="gramStart"/>
      <w:r w:rsidRPr="0006202F">
        <w:rPr>
          <w:rFonts w:cstheme="minorHAnsi"/>
          <w:sz w:val="28"/>
          <w:szCs w:val="28"/>
        </w:rPr>
        <w:t xml:space="preserve">– </w:t>
      </w:r>
      <w:r w:rsidR="00492BE7" w:rsidRPr="0006202F">
        <w:rPr>
          <w:rFonts w:cstheme="minorHAnsi"/>
          <w:sz w:val="28"/>
          <w:szCs w:val="28"/>
        </w:rPr>
        <w:t xml:space="preserve"> As</w:t>
      </w:r>
      <w:proofErr w:type="gramEnd"/>
      <w:r w:rsidR="00492BE7" w:rsidRPr="0006202F">
        <w:rPr>
          <w:rFonts w:cstheme="minorHAnsi"/>
          <w:sz w:val="28"/>
          <w:szCs w:val="28"/>
        </w:rPr>
        <w:t xml:space="preserve"> outlined above, work is </w:t>
      </w:r>
      <w:r w:rsidRPr="0006202F">
        <w:rPr>
          <w:rFonts w:cstheme="minorHAnsi"/>
          <w:sz w:val="28"/>
          <w:szCs w:val="28"/>
        </w:rPr>
        <w:t xml:space="preserve"> progressing on this scheme,</w:t>
      </w:r>
      <w:r w:rsidR="00492BE7" w:rsidRPr="0006202F">
        <w:rPr>
          <w:rFonts w:cstheme="minorHAnsi"/>
          <w:sz w:val="28"/>
          <w:szCs w:val="28"/>
        </w:rPr>
        <w:t xml:space="preserve"> with the</w:t>
      </w:r>
      <w:r w:rsidRPr="0006202F">
        <w:rPr>
          <w:rFonts w:cstheme="minorHAnsi"/>
          <w:sz w:val="28"/>
          <w:szCs w:val="28"/>
        </w:rPr>
        <w:t xml:space="preserve"> current estimated spend in 2023/24 </w:t>
      </w:r>
      <w:r w:rsidR="00492BE7" w:rsidRPr="0006202F">
        <w:rPr>
          <w:rFonts w:cstheme="minorHAnsi"/>
          <w:sz w:val="28"/>
          <w:szCs w:val="28"/>
        </w:rPr>
        <w:t>at</w:t>
      </w:r>
      <w:r w:rsidRPr="0006202F">
        <w:rPr>
          <w:rFonts w:cstheme="minorHAnsi"/>
          <w:sz w:val="28"/>
          <w:szCs w:val="28"/>
        </w:rPr>
        <w:t xml:space="preserve"> £</w:t>
      </w:r>
      <w:r w:rsidR="00FA7319" w:rsidRPr="0006202F">
        <w:rPr>
          <w:rFonts w:cstheme="minorHAnsi"/>
          <w:sz w:val="28"/>
          <w:szCs w:val="28"/>
        </w:rPr>
        <w:t>19.3</w:t>
      </w:r>
      <w:r w:rsidRPr="0006202F">
        <w:rPr>
          <w:rFonts w:cstheme="minorHAnsi"/>
          <w:sz w:val="28"/>
          <w:szCs w:val="28"/>
        </w:rPr>
        <w:t xml:space="preserve"> million from</w:t>
      </w:r>
      <w:r w:rsidR="00492BE7" w:rsidRPr="0006202F">
        <w:rPr>
          <w:rFonts w:cstheme="minorHAnsi"/>
          <w:sz w:val="28"/>
          <w:szCs w:val="28"/>
        </w:rPr>
        <w:t xml:space="preserve"> an</w:t>
      </w:r>
      <w:r w:rsidRPr="0006202F">
        <w:rPr>
          <w:rFonts w:cstheme="minorHAnsi"/>
          <w:sz w:val="28"/>
          <w:szCs w:val="28"/>
        </w:rPr>
        <w:t xml:space="preserve"> original budget</w:t>
      </w:r>
      <w:r w:rsidR="00492BE7" w:rsidRPr="0006202F">
        <w:rPr>
          <w:rFonts w:cstheme="minorHAnsi"/>
          <w:sz w:val="28"/>
          <w:szCs w:val="28"/>
        </w:rPr>
        <w:t xml:space="preserve"> of</w:t>
      </w:r>
      <w:r w:rsidRPr="0006202F">
        <w:rPr>
          <w:rFonts w:cstheme="minorHAnsi"/>
          <w:sz w:val="28"/>
          <w:szCs w:val="28"/>
        </w:rPr>
        <w:t xml:space="preserve"> £30.4 million</w:t>
      </w:r>
      <w:r w:rsidR="00492BE7" w:rsidRPr="0006202F">
        <w:rPr>
          <w:rFonts w:cstheme="minorHAnsi"/>
          <w:sz w:val="28"/>
          <w:szCs w:val="28"/>
        </w:rPr>
        <w:t>. T</w:t>
      </w:r>
      <w:r w:rsidRPr="0006202F">
        <w:rPr>
          <w:rFonts w:cstheme="minorHAnsi"/>
          <w:sz w:val="28"/>
          <w:szCs w:val="28"/>
        </w:rPr>
        <w:t xml:space="preserve">he remaining amount has been moved to 2024/25 </w:t>
      </w:r>
      <w:r w:rsidR="00492BE7" w:rsidRPr="0006202F">
        <w:rPr>
          <w:rFonts w:cstheme="minorHAnsi"/>
          <w:sz w:val="28"/>
          <w:szCs w:val="28"/>
        </w:rPr>
        <w:t>to reflect a reprofiled cash flow linked to construction delivery.</w:t>
      </w:r>
    </w:p>
    <w:p w14:paraId="24CD88D4" w14:textId="4388FC1A" w:rsidR="006E6141" w:rsidRPr="0006202F" w:rsidRDefault="006E6141" w:rsidP="006E6141">
      <w:pPr>
        <w:numPr>
          <w:ilvl w:val="0"/>
          <w:numId w:val="2"/>
        </w:numPr>
        <w:spacing w:after="0" w:line="240" w:lineRule="auto"/>
        <w:rPr>
          <w:rFonts w:cstheme="minorHAnsi"/>
          <w:sz w:val="28"/>
          <w:szCs w:val="28"/>
        </w:rPr>
      </w:pPr>
      <w:r w:rsidRPr="0006202F">
        <w:rPr>
          <w:rFonts w:cstheme="minorHAnsi"/>
          <w:sz w:val="28"/>
          <w:szCs w:val="28"/>
        </w:rPr>
        <w:t>ED6 – WUV (£</w:t>
      </w:r>
      <w:r w:rsidR="00BD700E" w:rsidRPr="0006202F">
        <w:rPr>
          <w:rFonts w:cstheme="minorHAnsi"/>
          <w:sz w:val="28"/>
          <w:szCs w:val="28"/>
        </w:rPr>
        <w:t>6</w:t>
      </w:r>
      <w:r w:rsidR="00057150" w:rsidRPr="0006202F">
        <w:rPr>
          <w:rFonts w:cstheme="minorHAnsi"/>
          <w:sz w:val="28"/>
          <w:szCs w:val="28"/>
        </w:rPr>
        <w:t>6</w:t>
      </w:r>
      <w:r w:rsidR="00CF5014" w:rsidRPr="0006202F">
        <w:rPr>
          <w:rFonts w:cstheme="minorHAnsi"/>
          <w:sz w:val="28"/>
          <w:szCs w:val="28"/>
        </w:rPr>
        <w:t>.</w:t>
      </w:r>
      <w:r w:rsidR="00057150" w:rsidRPr="0006202F">
        <w:rPr>
          <w:rFonts w:cstheme="minorHAnsi"/>
          <w:sz w:val="28"/>
          <w:szCs w:val="28"/>
        </w:rPr>
        <w:t>45</w:t>
      </w:r>
      <w:r w:rsidRPr="0006202F">
        <w:rPr>
          <w:rFonts w:cstheme="minorHAnsi"/>
          <w:sz w:val="28"/>
          <w:szCs w:val="28"/>
        </w:rPr>
        <w:t xml:space="preserve"> million) - </w:t>
      </w:r>
      <w:r w:rsidR="00492BE7" w:rsidRPr="0006202F">
        <w:rPr>
          <w:rFonts w:cstheme="minorHAnsi"/>
          <w:sz w:val="28"/>
          <w:szCs w:val="28"/>
        </w:rPr>
        <w:t>C</w:t>
      </w:r>
      <w:r w:rsidRPr="0006202F">
        <w:rPr>
          <w:rFonts w:cstheme="minorHAnsi"/>
          <w:sz w:val="28"/>
          <w:szCs w:val="28"/>
        </w:rPr>
        <w:t>urrent estimated spend in 2023/24 is £</w:t>
      </w:r>
      <w:r w:rsidR="004968BE" w:rsidRPr="0006202F">
        <w:rPr>
          <w:rFonts w:cstheme="minorHAnsi"/>
          <w:sz w:val="28"/>
          <w:szCs w:val="28"/>
        </w:rPr>
        <w:t>4</w:t>
      </w:r>
      <w:r w:rsidR="002D7099" w:rsidRPr="0006202F">
        <w:rPr>
          <w:rFonts w:cstheme="minorHAnsi"/>
          <w:sz w:val="28"/>
          <w:szCs w:val="28"/>
        </w:rPr>
        <w:t>3.9</w:t>
      </w:r>
      <w:r w:rsidRPr="0006202F">
        <w:rPr>
          <w:rFonts w:cstheme="minorHAnsi"/>
          <w:sz w:val="28"/>
          <w:szCs w:val="28"/>
        </w:rPr>
        <w:t xml:space="preserve"> million from</w:t>
      </w:r>
      <w:r w:rsidR="00492BE7" w:rsidRPr="0006202F">
        <w:rPr>
          <w:rFonts w:cstheme="minorHAnsi"/>
          <w:sz w:val="28"/>
          <w:szCs w:val="28"/>
        </w:rPr>
        <w:t xml:space="preserve"> an</w:t>
      </w:r>
      <w:r w:rsidRPr="0006202F">
        <w:rPr>
          <w:rFonts w:cstheme="minorHAnsi"/>
          <w:sz w:val="28"/>
          <w:szCs w:val="28"/>
        </w:rPr>
        <w:t xml:space="preserve"> original budget £110.4 million</w:t>
      </w:r>
      <w:r w:rsidR="005D0B7C" w:rsidRPr="0006202F">
        <w:rPr>
          <w:rFonts w:cstheme="minorHAnsi"/>
          <w:sz w:val="28"/>
          <w:szCs w:val="28"/>
        </w:rPr>
        <w:t>. T</w:t>
      </w:r>
      <w:r w:rsidRPr="0006202F">
        <w:rPr>
          <w:rFonts w:cstheme="minorHAnsi"/>
          <w:sz w:val="28"/>
          <w:szCs w:val="28"/>
        </w:rPr>
        <w:t xml:space="preserve">he remaining amount has been moved to future years due to slippage and reprofiling of the programme. </w:t>
      </w:r>
    </w:p>
    <w:p w14:paraId="1CC819D1" w14:textId="793C547F" w:rsidR="006E6141" w:rsidRPr="0006202F" w:rsidRDefault="006E6141" w:rsidP="006E6141">
      <w:pPr>
        <w:pStyle w:val="ListParagraph"/>
        <w:numPr>
          <w:ilvl w:val="0"/>
          <w:numId w:val="2"/>
        </w:numPr>
        <w:rPr>
          <w:rFonts w:asciiTheme="minorHAnsi" w:hAnsiTheme="minorHAnsi" w:cstheme="minorHAnsi"/>
          <w:b/>
          <w:bCs/>
          <w:sz w:val="28"/>
          <w:szCs w:val="28"/>
        </w:rPr>
      </w:pPr>
      <w:r w:rsidRPr="0006202F">
        <w:rPr>
          <w:rFonts w:asciiTheme="minorHAnsi" w:hAnsiTheme="minorHAnsi" w:cstheme="minorHAnsi"/>
          <w:sz w:val="28"/>
          <w:szCs w:val="28"/>
        </w:rPr>
        <w:t>P22 – Shaping Guildford Future (SGF) (</w:t>
      </w:r>
      <w:r w:rsidR="0087249F" w:rsidRPr="0006202F">
        <w:rPr>
          <w:rFonts w:asciiTheme="minorHAnsi" w:hAnsiTheme="minorHAnsi" w:cstheme="minorHAnsi"/>
          <w:sz w:val="28"/>
          <w:szCs w:val="28"/>
        </w:rPr>
        <w:t>£</w:t>
      </w:r>
      <w:r w:rsidRPr="0006202F">
        <w:rPr>
          <w:rFonts w:asciiTheme="minorHAnsi" w:hAnsiTheme="minorHAnsi" w:cstheme="minorHAnsi"/>
          <w:sz w:val="28"/>
          <w:szCs w:val="28"/>
        </w:rPr>
        <w:t xml:space="preserve">4.1 million) – </w:t>
      </w:r>
      <w:r w:rsidR="0087249F" w:rsidRPr="0006202F">
        <w:rPr>
          <w:rFonts w:asciiTheme="minorHAnsi" w:hAnsiTheme="minorHAnsi" w:cstheme="minorHAnsi"/>
          <w:sz w:val="28"/>
          <w:szCs w:val="28"/>
        </w:rPr>
        <w:t>The scope of the scheme has been reviewed and decision made to r</w:t>
      </w:r>
      <w:r w:rsidRPr="0006202F">
        <w:rPr>
          <w:rFonts w:asciiTheme="minorHAnsi" w:hAnsiTheme="minorHAnsi" w:cstheme="minorHAnsi"/>
          <w:sz w:val="28"/>
          <w:szCs w:val="28"/>
        </w:rPr>
        <w:t>e</w:t>
      </w:r>
      <w:r w:rsidR="00CF5014" w:rsidRPr="0006202F">
        <w:rPr>
          <w:rFonts w:asciiTheme="minorHAnsi" w:hAnsiTheme="minorHAnsi" w:cstheme="minorHAnsi"/>
          <w:sz w:val="28"/>
          <w:szCs w:val="28"/>
        </w:rPr>
        <w:t xml:space="preserve">move from </w:t>
      </w:r>
      <w:r w:rsidR="005D0B7C" w:rsidRPr="0006202F">
        <w:rPr>
          <w:rFonts w:asciiTheme="minorHAnsi" w:hAnsiTheme="minorHAnsi" w:cstheme="minorHAnsi"/>
          <w:sz w:val="28"/>
          <w:szCs w:val="28"/>
        </w:rPr>
        <w:t xml:space="preserve">the Capital </w:t>
      </w:r>
      <w:r w:rsidR="00CF5014" w:rsidRPr="0006202F">
        <w:rPr>
          <w:rFonts w:asciiTheme="minorHAnsi" w:hAnsiTheme="minorHAnsi" w:cstheme="minorHAnsi"/>
          <w:sz w:val="28"/>
          <w:szCs w:val="28"/>
        </w:rPr>
        <w:t>programme</w:t>
      </w:r>
      <w:r w:rsidR="0087249F" w:rsidRPr="0006202F">
        <w:rPr>
          <w:rFonts w:asciiTheme="minorHAnsi" w:hAnsiTheme="minorHAnsi" w:cstheme="minorHAnsi"/>
          <w:sz w:val="28"/>
          <w:szCs w:val="28"/>
        </w:rPr>
        <w:t>.</w:t>
      </w:r>
      <w:r w:rsidR="005D0B7C" w:rsidRPr="0006202F">
        <w:rPr>
          <w:rFonts w:asciiTheme="minorHAnsi" w:hAnsiTheme="minorHAnsi" w:cstheme="minorHAnsi"/>
          <w:sz w:val="28"/>
          <w:szCs w:val="28"/>
        </w:rPr>
        <w:t xml:space="preserve"> A revenue allocation has been made within the 2024/5 Revenue budget instead.</w:t>
      </w:r>
    </w:p>
    <w:p w14:paraId="326F216D" w14:textId="6B4DB341" w:rsidR="006E6141" w:rsidRPr="0006202F" w:rsidRDefault="006E6141">
      <w:pPr>
        <w:rPr>
          <w:rFonts w:cstheme="minorHAnsi"/>
          <w:sz w:val="28"/>
          <w:szCs w:val="28"/>
        </w:rPr>
      </w:pPr>
    </w:p>
    <w:p w14:paraId="1EE2BB4D" w14:textId="7CA52CD1" w:rsidR="006E6141" w:rsidRPr="0006202F" w:rsidRDefault="006E6141">
      <w:pPr>
        <w:rPr>
          <w:rFonts w:cstheme="minorHAnsi"/>
          <w:sz w:val="28"/>
          <w:szCs w:val="28"/>
        </w:rPr>
      </w:pPr>
      <w:r w:rsidRPr="0006202F">
        <w:rPr>
          <w:rFonts w:cstheme="minorHAnsi"/>
          <w:b/>
          <w:bCs/>
          <w:sz w:val="28"/>
          <w:szCs w:val="28"/>
        </w:rPr>
        <w:t>GF Provisional programme</w:t>
      </w:r>
    </w:p>
    <w:p w14:paraId="0EB0A41E" w14:textId="3991DD23" w:rsidR="006E6141" w:rsidRPr="0006202F" w:rsidRDefault="006E6141" w:rsidP="7620FECB">
      <w:pPr>
        <w:spacing w:after="0"/>
        <w:rPr>
          <w:rFonts w:cstheme="minorHAnsi"/>
          <w:sz w:val="28"/>
          <w:szCs w:val="28"/>
          <w:lang w:eastAsia="en-GB"/>
        </w:rPr>
      </w:pPr>
      <w:r w:rsidRPr="0006202F">
        <w:rPr>
          <w:rFonts w:cstheme="minorHAnsi"/>
          <w:sz w:val="28"/>
          <w:szCs w:val="28"/>
          <w:lang w:eastAsia="en-GB"/>
        </w:rPr>
        <w:t>Expenditure on the provisional programme is expected to be £</w:t>
      </w:r>
      <w:r w:rsidR="00A47F05" w:rsidRPr="0006202F">
        <w:rPr>
          <w:rFonts w:cstheme="minorHAnsi"/>
          <w:sz w:val="28"/>
          <w:szCs w:val="28"/>
          <w:lang w:eastAsia="en-GB"/>
        </w:rPr>
        <w:t>0.458</w:t>
      </w:r>
      <w:r w:rsidRPr="0006202F">
        <w:rPr>
          <w:rFonts w:cstheme="minorHAnsi"/>
          <w:sz w:val="28"/>
          <w:szCs w:val="28"/>
          <w:lang w:eastAsia="en-GB"/>
        </w:rPr>
        <w:t xml:space="preserve"> million, against the revised estimate of £4</w:t>
      </w:r>
      <w:r w:rsidR="3B0B9F90" w:rsidRPr="0006202F">
        <w:rPr>
          <w:rFonts w:cstheme="minorHAnsi"/>
          <w:sz w:val="28"/>
          <w:szCs w:val="28"/>
          <w:lang w:eastAsia="en-GB"/>
        </w:rPr>
        <w:t>8</w:t>
      </w:r>
      <w:r w:rsidRPr="0006202F">
        <w:rPr>
          <w:rFonts w:cstheme="minorHAnsi"/>
          <w:sz w:val="28"/>
          <w:szCs w:val="28"/>
          <w:lang w:eastAsia="en-GB"/>
        </w:rPr>
        <w:t>.</w:t>
      </w:r>
      <w:r w:rsidR="00380252" w:rsidRPr="0006202F">
        <w:rPr>
          <w:rFonts w:cstheme="minorHAnsi"/>
          <w:sz w:val="28"/>
          <w:szCs w:val="28"/>
          <w:lang w:eastAsia="en-GB"/>
        </w:rPr>
        <w:t>77</w:t>
      </w:r>
      <w:r w:rsidRPr="0006202F">
        <w:rPr>
          <w:rFonts w:cstheme="minorHAnsi"/>
          <w:sz w:val="28"/>
          <w:szCs w:val="28"/>
          <w:lang w:eastAsia="en-GB"/>
        </w:rPr>
        <w:t xml:space="preserve"> million, representing a variance of £4</w:t>
      </w:r>
      <w:r w:rsidR="00380252" w:rsidRPr="0006202F">
        <w:rPr>
          <w:rFonts w:cstheme="minorHAnsi"/>
          <w:sz w:val="28"/>
          <w:szCs w:val="28"/>
          <w:lang w:eastAsia="en-GB"/>
        </w:rPr>
        <w:t>8</w:t>
      </w:r>
      <w:r w:rsidRPr="0006202F">
        <w:rPr>
          <w:rFonts w:cstheme="minorHAnsi"/>
          <w:sz w:val="28"/>
          <w:szCs w:val="28"/>
          <w:lang w:eastAsia="en-GB"/>
        </w:rPr>
        <w:t>.</w:t>
      </w:r>
      <w:r w:rsidR="00380252" w:rsidRPr="0006202F">
        <w:rPr>
          <w:rFonts w:cstheme="minorHAnsi"/>
          <w:sz w:val="28"/>
          <w:szCs w:val="28"/>
          <w:lang w:eastAsia="en-GB"/>
        </w:rPr>
        <w:t>31</w:t>
      </w:r>
      <w:r w:rsidR="2BD18304" w:rsidRPr="0006202F">
        <w:rPr>
          <w:rFonts w:cstheme="minorHAnsi"/>
          <w:sz w:val="28"/>
          <w:szCs w:val="28"/>
          <w:lang w:eastAsia="en-GB"/>
        </w:rPr>
        <w:t xml:space="preserve"> </w:t>
      </w:r>
      <w:r w:rsidRPr="0006202F">
        <w:rPr>
          <w:rFonts w:cstheme="minorHAnsi"/>
          <w:sz w:val="28"/>
          <w:szCs w:val="28"/>
          <w:lang w:eastAsia="en-GB"/>
        </w:rPr>
        <w:t xml:space="preserve">million.  These projects are still at feasibility stage and will be subject to Executive approval of a business case before they are transferred to the approved capital programme.  It is only once the business case is approved that the capital works can begin. Monitoring the progress of these projects is key to identifying project timescales.  </w:t>
      </w:r>
    </w:p>
    <w:p w14:paraId="2994C387" w14:textId="77777777" w:rsidR="006E6141" w:rsidRPr="0006202F" w:rsidRDefault="006E6141" w:rsidP="006E6141">
      <w:pPr>
        <w:spacing w:after="0"/>
        <w:ind w:left="720"/>
        <w:rPr>
          <w:rFonts w:cstheme="minorHAnsi"/>
          <w:sz w:val="28"/>
          <w:szCs w:val="28"/>
          <w:lang w:eastAsia="en-GB"/>
        </w:rPr>
      </w:pPr>
    </w:p>
    <w:p w14:paraId="4B1DE776" w14:textId="53A079BF" w:rsidR="006E6141" w:rsidRPr="0006202F" w:rsidRDefault="006E6141" w:rsidP="7620FECB">
      <w:pPr>
        <w:spacing w:after="0"/>
        <w:rPr>
          <w:rFonts w:cstheme="minorHAnsi"/>
          <w:sz w:val="28"/>
          <w:szCs w:val="28"/>
          <w:lang w:eastAsia="en-GB"/>
        </w:rPr>
      </w:pPr>
      <w:r w:rsidRPr="0006202F">
        <w:rPr>
          <w:rFonts w:cstheme="minorHAnsi"/>
          <w:sz w:val="28"/>
          <w:szCs w:val="28"/>
          <w:lang w:eastAsia="en-GB"/>
        </w:rPr>
        <w:lastRenderedPageBreak/>
        <w:t>The re-profiling of schemes has resulted in a lower level of expenditure than planned in 202</w:t>
      </w:r>
      <w:r w:rsidR="6DBA47C2" w:rsidRPr="0006202F">
        <w:rPr>
          <w:rFonts w:cstheme="minorHAnsi"/>
          <w:sz w:val="28"/>
          <w:szCs w:val="28"/>
          <w:lang w:eastAsia="en-GB"/>
        </w:rPr>
        <w:t>3</w:t>
      </w:r>
      <w:r w:rsidRPr="0006202F">
        <w:rPr>
          <w:rFonts w:cstheme="minorHAnsi"/>
          <w:sz w:val="28"/>
          <w:szCs w:val="28"/>
          <w:lang w:eastAsia="en-GB"/>
        </w:rPr>
        <w:t>-2</w:t>
      </w:r>
      <w:r w:rsidR="6A4F9B9E" w:rsidRPr="0006202F">
        <w:rPr>
          <w:rFonts w:cstheme="minorHAnsi"/>
          <w:sz w:val="28"/>
          <w:szCs w:val="28"/>
          <w:lang w:eastAsia="en-GB"/>
        </w:rPr>
        <w:t>4</w:t>
      </w:r>
      <w:r w:rsidRPr="0006202F">
        <w:rPr>
          <w:rFonts w:cstheme="minorHAnsi"/>
          <w:sz w:val="28"/>
          <w:szCs w:val="28"/>
          <w:lang w:eastAsia="en-GB"/>
        </w:rPr>
        <w:t xml:space="preserve"> </w:t>
      </w:r>
    </w:p>
    <w:p w14:paraId="55457667" w14:textId="77777777" w:rsidR="006E6141" w:rsidRPr="0006202F" w:rsidRDefault="006E6141" w:rsidP="006E6141">
      <w:pPr>
        <w:spacing w:after="0"/>
        <w:rPr>
          <w:rFonts w:cstheme="minorHAnsi"/>
          <w:sz w:val="28"/>
          <w:szCs w:val="28"/>
          <w:lang w:eastAsia="en-GB"/>
        </w:rPr>
      </w:pPr>
      <w:r w:rsidRPr="0006202F">
        <w:rPr>
          <w:rFonts w:cstheme="minorHAnsi"/>
          <w:sz w:val="28"/>
          <w:szCs w:val="28"/>
          <w:lang w:eastAsia="en-GB"/>
        </w:rPr>
        <w:t xml:space="preserve"> </w:t>
      </w:r>
    </w:p>
    <w:p w14:paraId="64DC33C5" w14:textId="7F9D053D" w:rsidR="006E6141" w:rsidRPr="0006202F" w:rsidRDefault="006E6141" w:rsidP="006E6141">
      <w:pPr>
        <w:spacing w:after="0"/>
        <w:contextualSpacing/>
        <w:rPr>
          <w:rFonts w:cstheme="minorHAnsi"/>
          <w:sz w:val="28"/>
          <w:szCs w:val="28"/>
          <w:lang w:eastAsia="en-GB"/>
        </w:rPr>
      </w:pPr>
      <w:r w:rsidRPr="0006202F">
        <w:rPr>
          <w:rFonts w:cstheme="minorHAnsi"/>
          <w:sz w:val="28"/>
          <w:szCs w:val="28"/>
          <w:lang w:eastAsia="en-GB"/>
        </w:rPr>
        <w:t xml:space="preserve">Several projects, that were also anticipated to start in 2023/24 have been </w:t>
      </w:r>
      <w:r w:rsidR="00441F0E" w:rsidRPr="0006202F">
        <w:rPr>
          <w:rFonts w:cstheme="minorHAnsi"/>
          <w:sz w:val="28"/>
          <w:szCs w:val="28"/>
          <w:lang w:eastAsia="en-GB"/>
        </w:rPr>
        <w:t xml:space="preserve">either </w:t>
      </w:r>
      <w:r w:rsidR="00426FAD" w:rsidRPr="0006202F">
        <w:rPr>
          <w:rFonts w:cstheme="minorHAnsi"/>
          <w:sz w:val="28"/>
          <w:szCs w:val="28"/>
          <w:lang w:eastAsia="en-GB"/>
        </w:rPr>
        <w:t>reprofiled into future years</w:t>
      </w:r>
      <w:r w:rsidR="00660E0C" w:rsidRPr="0006202F">
        <w:rPr>
          <w:rFonts w:cstheme="minorHAnsi"/>
          <w:sz w:val="28"/>
          <w:szCs w:val="28"/>
          <w:lang w:eastAsia="en-GB"/>
        </w:rPr>
        <w:t xml:space="preserve">, </w:t>
      </w:r>
      <w:r w:rsidRPr="0006202F">
        <w:rPr>
          <w:rFonts w:cstheme="minorHAnsi"/>
          <w:sz w:val="28"/>
          <w:szCs w:val="28"/>
          <w:lang w:eastAsia="en-GB"/>
        </w:rPr>
        <w:t>re</w:t>
      </w:r>
      <w:r w:rsidR="000A0C7E" w:rsidRPr="0006202F">
        <w:rPr>
          <w:rFonts w:cstheme="minorHAnsi"/>
          <w:sz w:val="28"/>
          <w:szCs w:val="28"/>
          <w:lang w:eastAsia="en-GB"/>
        </w:rPr>
        <w:t xml:space="preserve">moved from the programme </w:t>
      </w:r>
      <w:r w:rsidR="00441F0E" w:rsidRPr="0006202F">
        <w:rPr>
          <w:rFonts w:cstheme="minorHAnsi"/>
          <w:sz w:val="28"/>
          <w:szCs w:val="28"/>
          <w:lang w:eastAsia="en-GB"/>
        </w:rPr>
        <w:t xml:space="preserve">or transferred to the Capital Vision </w:t>
      </w:r>
      <w:r w:rsidR="00660E0C" w:rsidRPr="0006202F">
        <w:rPr>
          <w:rFonts w:cstheme="minorHAnsi"/>
          <w:sz w:val="28"/>
          <w:szCs w:val="28"/>
          <w:lang w:eastAsia="en-GB"/>
        </w:rPr>
        <w:t xml:space="preserve">due </w:t>
      </w:r>
      <w:r w:rsidR="000A0C7E" w:rsidRPr="0006202F">
        <w:rPr>
          <w:rFonts w:cstheme="minorHAnsi"/>
          <w:sz w:val="28"/>
          <w:szCs w:val="28"/>
          <w:lang w:eastAsia="en-GB"/>
        </w:rPr>
        <w:t xml:space="preserve">to </w:t>
      </w:r>
      <w:r w:rsidR="005B01D2" w:rsidRPr="0006202F">
        <w:rPr>
          <w:rFonts w:cstheme="minorHAnsi"/>
          <w:sz w:val="28"/>
          <w:szCs w:val="28"/>
          <w:lang w:eastAsia="en-GB"/>
        </w:rPr>
        <w:t>change in strategy</w:t>
      </w:r>
      <w:r w:rsidR="008A3F12" w:rsidRPr="0006202F">
        <w:rPr>
          <w:rFonts w:cstheme="minorHAnsi"/>
          <w:sz w:val="28"/>
          <w:szCs w:val="28"/>
          <w:lang w:eastAsia="en-GB"/>
        </w:rPr>
        <w:t>/priorities.</w:t>
      </w:r>
    </w:p>
    <w:p w14:paraId="6EBAEB0C" w14:textId="77777777" w:rsidR="006E6141" w:rsidRPr="0006202F" w:rsidRDefault="006E6141" w:rsidP="006E6141">
      <w:pPr>
        <w:spacing w:after="0"/>
        <w:ind w:left="1440"/>
        <w:contextualSpacing/>
        <w:rPr>
          <w:rFonts w:cstheme="minorHAnsi"/>
          <w:sz w:val="28"/>
          <w:szCs w:val="28"/>
          <w:lang w:eastAsia="en-GB"/>
        </w:rPr>
      </w:pPr>
    </w:p>
    <w:p w14:paraId="13D82D70" w14:textId="77777777" w:rsidR="006E6141" w:rsidRPr="0006202F" w:rsidRDefault="006E6141"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Strategic Property Acquisitions/redevelopment (£28.3 million)</w:t>
      </w:r>
    </w:p>
    <w:p w14:paraId="6753E1C0" w14:textId="77777777" w:rsidR="006E6141" w:rsidRPr="0006202F" w:rsidRDefault="006E6141"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Guildford West Station (£1 million)</w:t>
      </w:r>
    </w:p>
    <w:p w14:paraId="18086835" w14:textId="77777777" w:rsidR="006E6141" w:rsidRPr="0006202F" w:rsidRDefault="006E6141"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 xml:space="preserve">North Downs Housing (£5.5 million) </w:t>
      </w:r>
    </w:p>
    <w:p w14:paraId="15926A7C" w14:textId="77777777" w:rsidR="006E6141" w:rsidRPr="0006202F" w:rsidRDefault="006E6141"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Guildford Holding Ltd (£3.6 million)</w:t>
      </w:r>
    </w:p>
    <w:p w14:paraId="2D0BD77D" w14:textId="77777777" w:rsidR="006E6141" w:rsidRPr="0006202F" w:rsidRDefault="006E6141" w:rsidP="006E6141">
      <w:pPr>
        <w:pStyle w:val="ListParagraph"/>
        <w:numPr>
          <w:ilvl w:val="0"/>
          <w:numId w:val="4"/>
        </w:numPr>
        <w:spacing w:after="0"/>
        <w:rPr>
          <w:rFonts w:asciiTheme="minorHAnsi" w:hAnsiTheme="minorHAnsi" w:cstheme="minorHAnsi"/>
          <w:sz w:val="28"/>
          <w:szCs w:val="28"/>
          <w:lang w:eastAsia="en-GB"/>
        </w:rPr>
      </w:pPr>
      <w:r w:rsidRPr="0006202F">
        <w:rPr>
          <w:rFonts w:asciiTheme="minorHAnsi" w:hAnsiTheme="minorHAnsi" w:cstheme="minorHAnsi"/>
          <w:sz w:val="28"/>
          <w:szCs w:val="28"/>
          <w:lang w:eastAsia="en-GB"/>
        </w:rPr>
        <w:t>Vehicles, Plant and Equipment Replacement Programme (£2.9 million)</w:t>
      </w:r>
    </w:p>
    <w:p w14:paraId="3A5691FB" w14:textId="77777777" w:rsidR="006E6141" w:rsidRPr="0006202F" w:rsidRDefault="006E6141"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Energy efficiency compliance (£2.7 million)</w:t>
      </w:r>
    </w:p>
    <w:p w14:paraId="17161BAA" w14:textId="5CE1F362" w:rsidR="00123A4D" w:rsidRPr="0006202F" w:rsidRDefault="00123A4D" w:rsidP="006E6141">
      <w:pPr>
        <w:numPr>
          <w:ilvl w:val="0"/>
          <w:numId w:val="3"/>
        </w:numPr>
        <w:spacing w:after="0" w:line="240" w:lineRule="auto"/>
        <w:rPr>
          <w:rFonts w:cstheme="minorHAnsi"/>
          <w:sz w:val="28"/>
          <w:szCs w:val="28"/>
          <w:lang w:eastAsia="en-GB"/>
        </w:rPr>
      </w:pPr>
      <w:r w:rsidRPr="0006202F">
        <w:rPr>
          <w:rFonts w:cstheme="minorHAnsi"/>
          <w:sz w:val="28"/>
          <w:szCs w:val="28"/>
          <w:lang w:eastAsia="en-GB"/>
        </w:rPr>
        <w:t>Spectrum upgrades (£1.25 million)</w:t>
      </w:r>
    </w:p>
    <w:p w14:paraId="21263E6D" w14:textId="77777777" w:rsidR="00507F2D" w:rsidRPr="0006202F" w:rsidRDefault="00507F2D">
      <w:pPr>
        <w:rPr>
          <w:rFonts w:cstheme="minorHAnsi"/>
          <w:sz w:val="28"/>
          <w:szCs w:val="28"/>
          <w:lang w:eastAsia="en-GB"/>
        </w:rPr>
      </w:pPr>
    </w:p>
    <w:p w14:paraId="52F5E54C" w14:textId="314E3A7B" w:rsidR="006E6141" w:rsidRPr="0006202F" w:rsidRDefault="006E6141">
      <w:pPr>
        <w:rPr>
          <w:rFonts w:cstheme="minorHAnsi"/>
          <w:b/>
          <w:bCs/>
          <w:sz w:val="28"/>
          <w:szCs w:val="28"/>
        </w:rPr>
      </w:pPr>
      <w:r w:rsidRPr="0006202F">
        <w:rPr>
          <w:rFonts w:cstheme="minorHAnsi"/>
          <w:b/>
          <w:bCs/>
          <w:sz w:val="28"/>
          <w:szCs w:val="28"/>
        </w:rPr>
        <w:t>Housing investment programme</w:t>
      </w:r>
      <w:r w:rsidRPr="0006202F">
        <w:rPr>
          <w:rFonts w:cstheme="minorHAnsi"/>
          <w:b/>
          <w:bCs/>
          <w:sz w:val="28"/>
          <w:szCs w:val="28"/>
        </w:rPr>
        <w:tab/>
      </w:r>
    </w:p>
    <w:p w14:paraId="7CA89DA4" w14:textId="001A6C10" w:rsidR="006E6141" w:rsidRPr="0006202F" w:rsidRDefault="006E6141" w:rsidP="006E6141">
      <w:pPr>
        <w:spacing w:after="0"/>
        <w:rPr>
          <w:rFonts w:cstheme="minorHAnsi"/>
          <w:sz w:val="28"/>
          <w:szCs w:val="28"/>
          <w:lang w:eastAsia="en-GB"/>
        </w:rPr>
      </w:pPr>
      <w:r w:rsidRPr="0006202F">
        <w:rPr>
          <w:rFonts w:cstheme="minorHAnsi"/>
          <w:sz w:val="28"/>
          <w:szCs w:val="28"/>
          <w:lang w:eastAsia="en-GB"/>
        </w:rPr>
        <w:t>The HRA approved capital programme is expected to outturn at £3</w:t>
      </w:r>
      <w:r w:rsidR="00981B54" w:rsidRPr="0006202F">
        <w:rPr>
          <w:rFonts w:cstheme="minorHAnsi"/>
          <w:sz w:val="28"/>
          <w:szCs w:val="28"/>
          <w:lang w:eastAsia="en-GB"/>
        </w:rPr>
        <w:t>4</w:t>
      </w:r>
      <w:r w:rsidRPr="0006202F">
        <w:rPr>
          <w:rFonts w:cstheme="minorHAnsi"/>
          <w:sz w:val="28"/>
          <w:szCs w:val="28"/>
          <w:lang w:eastAsia="en-GB"/>
        </w:rPr>
        <w:t>.</w:t>
      </w:r>
      <w:r w:rsidR="00981B54" w:rsidRPr="0006202F">
        <w:rPr>
          <w:rFonts w:cstheme="minorHAnsi"/>
          <w:sz w:val="28"/>
          <w:szCs w:val="28"/>
          <w:lang w:eastAsia="en-GB"/>
        </w:rPr>
        <w:t>937</w:t>
      </w:r>
      <w:r w:rsidRPr="0006202F">
        <w:rPr>
          <w:rFonts w:cstheme="minorHAnsi"/>
          <w:sz w:val="28"/>
          <w:szCs w:val="28"/>
          <w:lang w:eastAsia="en-GB"/>
        </w:rPr>
        <w:t xml:space="preserve"> million against a revised estimate of £60.955 million. Several projects are in progress.  These include:</w:t>
      </w:r>
    </w:p>
    <w:p w14:paraId="6BB49210" w14:textId="1E0C6ED2" w:rsidR="006E6141" w:rsidRPr="0006202F" w:rsidRDefault="006E6141" w:rsidP="7620FECB">
      <w:pPr>
        <w:pStyle w:val="ListParagraph"/>
        <w:numPr>
          <w:ilvl w:val="0"/>
          <w:numId w:val="5"/>
        </w:numPr>
        <w:spacing w:before="240" w:after="0"/>
        <w:rPr>
          <w:rFonts w:asciiTheme="minorHAnsi" w:hAnsiTheme="minorHAnsi" w:cstheme="minorHAnsi"/>
          <w:sz w:val="28"/>
          <w:szCs w:val="28"/>
          <w:lang w:eastAsia="en-GB"/>
        </w:rPr>
      </w:pPr>
      <w:r w:rsidRPr="0006202F">
        <w:rPr>
          <w:rFonts w:asciiTheme="minorHAnsi" w:hAnsiTheme="minorHAnsi" w:cstheme="minorHAnsi"/>
          <w:sz w:val="28"/>
          <w:szCs w:val="28"/>
          <w:lang w:eastAsia="en-GB"/>
        </w:rPr>
        <w:t>Guildford Park – (£</w:t>
      </w:r>
      <w:r w:rsidR="004166B5" w:rsidRPr="0006202F">
        <w:rPr>
          <w:rFonts w:asciiTheme="minorHAnsi" w:hAnsiTheme="minorHAnsi" w:cstheme="minorHAnsi"/>
          <w:sz w:val="28"/>
          <w:szCs w:val="28"/>
          <w:lang w:eastAsia="en-GB"/>
        </w:rPr>
        <w:t>0</w:t>
      </w:r>
      <w:r w:rsidRPr="0006202F">
        <w:rPr>
          <w:rFonts w:asciiTheme="minorHAnsi" w:hAnsiTheme="minorHAnsi" w:cstheme="minorHAnsi"/>
          <w:sz w:val="28"/>
          <w:szCs w:val="28"/>
          <w:lang w:eastAsia="en-GB"/>
        </w:rPr>
        <w:t>.</w:t>
      </w:r>
      <w:r w:rsidR="004166B5" w:rsidRPr="0006202F">
        <w:rPr>
          <w:rFonts w:asciiTheme="minorHAnsi" w:hAnsiTheme="minorHAnsi" w:cstheme="minorHAnsi"/>
          <w:sz w:val="28"/>
          <w:szCs w:val="28"/>
          <w:lang w:eastAsia="en-GB"/>
        </w:rPr>
        <w:t>745</w:t>
      </w:r>
      <w:r w:rsidRPr="0006202F">
        <w:rPr>
          <w:rFonts w:asciiTheme="minorHAnsi" w:hAnsiTheme="minorHAnsi" w:cstheme="minorHAnsi"/>
          <w:sz w:val="28"/>
          <w:szCs w:val="28"/>
          <w:lang w:eastAsia="en-GB"/>
        </w:rPr>
        <w:t xml:space="preserve"> million) The main objective of the project is to redevelop this site to provide much-needed housing, including affordable.  In accordance with the Executive Decision of March 2023, Officers are undertaking work to procure a Development Partner, who will finalise design proposals, submit a new planning application and build out the scheme on the Council's behalf.  The Council's requirements will be set out in a Development Agreement including the required affordable housing to be delivered. The status of the project is currently </w:t>
      </w:r>
      <w:r w:rsidR="005E3887" w:rsidRPr="0006202F">
        <w:rPr>
          <w:rFonts w:asciiTheme="minorHAnsi" w:hAnsiTheme="minorHAnsi" w:cstheme="minorHAnsi"/>
          <w:sz w:val="28"/>
          <w:szCs w:val="28"/>
          <w:lang w:eastAsia="en-GB"/>
        </w:rPr>
        <w:t>amber</w:t>
      </w:r>
      <w:r w:rsidRPr="0006202F">
        <w:rPr>
          <w:rFonts w:asciiTheme="minorHAnsi" w:hAnsiTheme="minorHAnsi" w:cstheme="minorHAnsi"/>
          <w:sz w:val="28"/>
          <w:szCs w:val="28"/>
          <w:lang w:eastAsia="en-GB"/>
        </w:rPr>
        <w:t xml:space="preserve"> on the </w:t>
      </w:r>
      <w:r w:rsidR="005D0B7C" w:rsidRPr="0006202F">
        <w:rPr>
          <w:rFonts w:asciiTheme="minorHAnsi" w:hAnsiTheme="minorHAnsi" w:cstheme="minorHAnsi"/>
          <w:sz w:val="28"/>
          <w:szCs w:val="28"/>
          <w:lang w:eastAsia="en-GB"/>
        </w:rPr>
        <w:t>S</w:t>
      </w:r>
      <w:r w:rsidRPr="0006202F">
        <w:rPr>
          <w:rFonts w:asciiTheme="minorHAnsi" w:hAnsiTheme="minorHAnsi" w:cstheme="minorHAnsi"/>
          <w:sz w:val="28"/>
          <w:szCs w:val="28"/>
          <w:lang w:eastAsia="en-GB"/>
        </w:rPr>
        <w:t>PPB monitoring report due to</w:t>
      </w:r>
      <w:r w:rsidR="00E73C08" w:rsidRPr="0006202F">
        <w:rPr>
          <w:rFonts w:asciiTheme="minorHAnsi" w:hAnsiTheme="minorHAnsi" w:cstheme="minorHAnsi"/>
          <w:sz w:val="28"/>
          <w:szCs w:val="28"/>
          <w:lang w:eastAsia="en-GB"/>
        </w:rPr>
        <w:t xml:space="preserve"> uncertainty around the scheme cost to the Council in advance of the procurement process being completed</w:t>
      </w:r>
      <w:r w:rsidRPr="0006202F">
        <w:rPr>
          <w:rFonts w:asciiTheme="minorHAnsi" w:hAnsiTheme="minorHAnsi" w:cstheme="minorHAnsi"/>
          <w:sz w:val="28"/>
          <w:szCs w:val="28"/>
          <w:lang w:eastAsia="en-GB"/>
        </w:rPr>
        <w:t xml:space="preserve">.  </w:t>
      </w:r>
      <w:r w:rsidR="006177FF" w:rsidRPr="0006202F">
        <w:rPr>
          <w:rFonts w:asciiTheme="minorHAnsi" w:hAnsiTheme="minorHAnsi" w:cstheme="minorHAnsi"/>
          <w:sz w:val="28"/>
          <w:szCs w:val="28"/>
          <w:lang w:eastAsia="en-GB"/>
        </w:rPr>
        <w:t xml:space="preserve">£464,000 has been </w:t>
      </w:r>
      <w:r w:rsidRPr="0006202F">
        <w:rPr>
          <w:rFonts w:asciiTheme="minorHAnsi" w:hAnsiTheme="minorHAnsi" w:cstheme="minorHAnsi"/>
          <w:sz w:val="28"/>
          <w:szCs w:val="28"/>
          <w:lang w:eastAsia="en-GB"/>
        </w:rPr>
        <w:t xml:space="preserve">reprofiled to </w:t>
      </w:r>
      <w:r w:rsidR="006177FF" w:rsidRPr="0006202F">
        <w:rPr>
          <w:rFonts w:asciiTheme="minorHAnsi" w:hAnsiTheme="minorHAnsi" w:cstheme="minorHAnsi"/>
          <w:sz w:val="28"/>
          <w:szCs w:val="28"/>
          <w:lang w:eastAsia="en-GB"/>
        </w:rPr>
        <w:t>2024-25</w:t>
      </w:r>
      <w:r w:rsidR="009E376A" w:rsidRPr="0006202F">
        <w:rPr>
          <w:rFonts w:asciiTheme="minorHAnsi" w:hAnsiTheme="minorHAnsi" w:cstheme="minorHAnsi"/>
          <w:sz w:val="28"/>
          <w:szCs w:val="28"/>
          <w:lang w:eastAsia="en-GB"/>
        </w:rPr>
        <w:t xml:space="preserve"> </w:t>
      </w:r>
      <w:r w:rsidR="00034924" w:rsidRPr="0006202F">
        <w:rPr>
          <w:rFonts w:asciiTheme="minorHAnsi" w:hAnsiTheme="minorHAnsi" w:cstheme="minorHAnsi"/>
          <w:sz w:val="28"/>
          <w:szCs w:val="28"/>
          <w:lang w:eastAsia="en-GB"/>
        </w:rPr>
        <w:t>but 24/25 budget requirement</w:t>
      </w:r>
      <w:r w:rsidR="00E73C08" w:rsidRPr="0006202F">
        <w:rPr>
          <w:rFonts w:asciiTheme="minorHAnsi" w:hAnsiTheme="minorHAnsi" w:cstheme="minorHAnsi"/>
          <w:sz w:val="28"/>
          <w:szCs w:val="28"/>
          <w:lang w:eastAsia="en-GB"/>
        </w:rPr>
        <w:t>s</w:t>
      </w:r>
      <w:r w:rsidR="00034924" w:rsidRPr="0006202F">
        <w:rPr>
          <w:rFonts w:asciiTheme="minorHAnsi" w:hAnsiTheme="minorHAnsi" w:cstheme="minorHAnsi"/>
          <w:sz w:val="28"/>
          <w:szCs w:val="28"/>
          <w:lang w:eastAsia="en-GB"/>
        </w:rPr>
        <w:t xml:space="preserve"> are yet to be fully determined as these will be informed </w:t>
      </w:r>
      <w:r w:rsidR="007604E4" w:rsidRPr="0006202F">
        <w:rPr>
          <w:rFonts w:asciiTheme="minorHAnsi" w:hAnsiTheme="minorHAnsi" w:cstheme="minorHAnsi"/>
          <w:sz w:val="28"/>
          <w:szCs w:val="28"/>
          <w:lang w:eastAsia="en-GB"/>
        </w:rPr>
        <w:t>by the outcome of the current procurement process.</w:t>
      </w:r>
    </w:p>
    <w:p w14:paraId="095468D3" w14:textId="5E0424D6" w:rsidR="006E6141" w:rsidRPr="0006202F" w:rsidRDefault="006E6141" w:rsidP="006E6141">
      <w:pPr>
        <w:pStyle w:val="ListParagraph"/>
        <w:numPr>
          <w:ilvl w:val="0"/>
          <w:numId w:val="5"/>
        </w:numPr>
        <w:spacing w:before="240" w:after="0"/>
        <w:rPr>
          <w:rFonts w:asciiTheme="minorHAnsi" w:hAnsiTheme="minorHAnsi" w:cstheme="minorHAnsi"/>
          <w:sz w:val="28"/>
          <w:szCs w:val="28"/>
          <w:lang w:eastAsia="en-GB"/>
        </w:rPr>
      </w:pPr>
      <w:proofErr w:type="spellStart"/>
      <w:r w:rsidRPr="0006202F">
        <w:rPr>
          <w:rFonts w:asciiTheme="minorHAnsi" w:hAnsiTheme="minorHAnsi" w:cstheme="minorHAnsi"/>
          <w:sz w:val="28"/>
          <w:szCs w:val="28"/>
          <w:lang w:eastAsia="en-GB"/>
        </w:rPr>
        <w:t>Foxburrows</w:t>
      </w:r>
      <w:proofErr w:type="spellEnd"/>
      <w:r w:rsidRPr="0006202F">
        <w:rPr>
          <w:rFonts w:asciiTheme="minorHAnsi" w:hAnsiTheme="minorHAnsi" w:cstheme="minorHAnsi"/>
          <w:sz w:val="28"/>
          <w:szCs w:val="28"/>
          <w:lang w:eastAsia="en-GB"/>
        </w:rPr>
        <w:t xml:space="preserve"> Redevelopment – (£9.59 million) reprofiled to 2024/25</w:t>
      </w:r>
      <w:r w:rsidR="00E73C08" w:rsidRPr="0006202F">
        <w:rPr>
          <w:rFonts w:asciiTheme="minorHAnsi" w:hAnsiTheme="minorHAnsi" w:cstheme="minorHAnsi"/>
          <w:sz w:val="28"/>
          <w:szCs w:val="28"/>
          <w:lang w:eastAsia="en-GB"/>
        </w:rPr>
        <w:t xml:space="preserve"> in anticipation of a mandate coming forward to Executive for approval to progress feasibility work.</w:t>
      </w:r>
    </w:p>
    <w:p w14:paraId="0646279E" w14:textId="244F0DE1" w:rsidR="006E6141" w:rsidRPr="0006202F" w:rsidRDefault="006E6141" w:rsidP="006E6141">
      <w:pPr>
        <w:pStyle w:val="ListParagraph"/>
        <w:numPr>
          <w:ilvl w:val="0"/>
          <w:numId w:val="5"/>
        </w:numPr>
        <w:spacing w:after="0"/>
        <w:rPr>
          <w:rFonts w:asciiTheme="minorHAnsi" w:hAnsiTheme="minorHAnsi" w:cstheme="minorHAnsi"/>
          <w:sz w:val="28"/>
          <w:szCs w:val="28"/>
          <w:lang w:eastAsia="en-GB"/>
        </w:rPr>
      </w:pPr>
      <w:r w:rsidRPr="0006202F">
        <w:rPr>
          <w:rFonts w:asciiTheme="minorHAnsi" w:hAnsiTheme="minorHAnsi" w:cstheme="minorHAnsi"/>
          <w:sz w:val="28"/>
          <w:szCs w:val="28"/>
          <w:lang w:eastAsia="en-GB"/>
        </w:rPr>
        <w:lastRenderedPageBreak/>
        <w:t xml:space="preserve">Various small site projects – (£9.12 million) there is slippage on these </w:t>
      </w:r>
      <w:proofErr w:type="gramStart"/>
      <w:r w:rsidRPr="0006202F">
        <w:rPr>
          <w:rFonts w:asciiTheme="minorHAnsi" w:hAnsiTheme="minorHAnsi" w:cstheme="minorHAnsi"/>
          <w:sz w:val="28"/>
          <w:szCs w:val="28"/>
          <w:lang w:eastAsia="en-GB"/>
        </w:rPr>
        <w:t>projects</w:t>
      </w:r>
      <w:proofErr w:type="gramEnd"/>
      <w:r w:rsidR="00E73C08" w:rsidRPr="0006202F">
        <w:rPr>
          <w:rFonts w:asciiTheme="minorHAnsi" w:hAnsiTheme="minorHAnsi" w:cstheme="minorHAnsi"/>
          <w:sz w:val="28"/>
          <w:szCs w:val="28"/>
          <w:lang w:eastAsia="en-GB"/>
        </w:rPr>
        <w:t xml:space="preserve"> but it is anticipated that a number of schemes will be in delivery in 2024/5</w:t>
      </w:r>
      <w:r w:rsidRPr="0006202F">
        <w:rPr>
          <w:rFonts w:asciiTheme="minorHAnsi" w:hAnsiTheme="minorHAnsi" w:cstheme="minorHAnsi"/>
          <w:sz w:val="28"/>
          <w:szCs w:val="28"/>
          <w:lang w:eastAsia="en-GB"/>
        </w:rPr>
        <w:t>. (£</w:t>
      </w:r>
      <w:r w:rsidR="00F6002B" w:rsidRPr="0006202F">
        <w:rPr>
          <w:rFonts w:asciiTheme="minorHAnsi" w:hAnsiTheme="minorHAnsi" w:cstheme="minorHAnsi"/>
          <w:sz w:val="28"/>
          <w:szCs w:val="28"/>
          <w:lang w:eastAsia="en-GB"/>
        </w:rPr>
        <w:t>8</w:t>
      </w:r>
      <w:r w:rsidRPr="0006202F">
        <w:rPr>
          <w:rFonts w:asciiTheme="minorHAnsi" w:hAnsiTheme="minorHAnsi" w:cstheme="minorHAnsi"/>
          <w:sz w:val="28"/>
          <w:szCs w:val="28"/>
          <w:lang w:eastAsia="en-GB"/>
        </w:rPr>
        <w:t>.</w:t>
      </w:r>
      <w:r w:rsidR="00F6002B" w:rsidRPr="0006202F">
        <w:rPr>
          <w:rFonts w:asciiTheme="minorHAnsi" w:hAnsiTheme="minorHAnsi" w:cstheme="minorHAnsi"/>
          <w:sz w:val="28"/>
          <w:szCs w:val="28"/>
          <w:lang w:eastAsia="en-GB"/>
        </w:rPr>
        <w:t>53</w:t>
      </w:r>
      <w:r w:rsidRPr="0006202F">
        <w:rPr>
          <w:rFonts w:asciiTheme="minorHAnsi" w:hAnsiTheme="minorHAnsi" w:cstheme="minorHAnsi"/>
          <w:sz w:val="28"/>
          <w:szCs w:val="28"/>
          <w:lang w:eastAsia="en-GB"/>
        </w:rPr>
        <w:t xml:space="preserve"> million has been reprofiled to future years)</w:t>
      </w:r>
    </w:p>
    <w:p w14:paraId="4C6A9E62" w14:textId="77777777" w:rsidR="006E6141" w:rsidRPr="0006202F" w:rsidRDefault="006E6141" w:rsidP="006E6141">
      <w:pPr>
        <w:pStyle w:val="ListParagraph"/>
        <w:numPr>
          <w:ilvl w:val="0"/>
          <w:numId w:val="5"/>
        </w:numPr>
        <w:spacing w:after="0"/>
        <w:rPr>
          <w:rFonts w:asciiTheme="minorHAnsi" w:hAnsiTheme="minorHAnsi" w:cstheme="minorHAnsi"/>
          <w:sz w:val="28"/>
          <w:szCs w:val="28"/>
          <w:lang w:eastAsia="en-GB"/>
        </w:rPr>
      </w:pPr>
      <w:r w:rsidRPr="0006202F">
        <w:rPr>
          <w:rFonts w:asciiTheme="minorHAnsi" w:hAnsiTheme="minorHAnsi" w:cstheme="minorHAnsi"/>
          <w:sz w:val="28"/>
          <w:szCs w:val="28"/>
          <w:lang w:eastAsia="en-GB"/>
        </w:rPr>
        <w:t>Acquisitions of Land and Buildings – (£4.518 million) spend is dependent on availability of sites, we are currently actively purchasing suitable properties to mitigate slippage on building projects.</w:t>
      </w:r>
    </w:p>
    <w:p w14:paraId="314AE21B" w14:textId="77777777" w:rsidR="006E6141" w:rsidRPr="0006202F" w:rsidRDefault="006E6141" w:rsidP="006E6141">
      <w:pPr>
        <w:pStyle w:val="ListParagraph"/>
        <w:numPr>
          <w:ilvl w:val="0"/>
          <w:numId w:val="5"/>
        </w:numPr>
        <w:spacing w:after="0"/>
        <w:rPr>
          <w:rFonts w:asciiTheme="minorHAnsi" w:hAnsiTheme="minorHAnsi" w:cstheme="minorHAnsi"/>
          <w:sz w:val="28"/>
          <w:szCs w:val="28"/>
          <w:lang w:eastAsia="en-GB"/>
        </w:rPr>
      </w:pPr>
      <w:r w:rsidRPr="0006202F">
        <w:rPr>
          <w:rFonts w:asciiTheme="minorHAnsi" w:hAnsiTheme="minorHAnsi" w:cstheme="minorHAnsi"/>
          <w:sz w:val="28"/>
          <w:szCs w:val="28"/>
          <w:lang w:eastAsia="en-GB"/>
        </w:rPr>
        <w:t>Major Repairs &amp; Improvements – (£27.336 million) outturn is expected to be on budget as works delayed due to COVID can now be progressed.</w:t>
      </w:r>
    </w:p>
    <w:p w14:paraId="18973A69" w14:textId="77777777" w:rsidR="006E6141" w:rsidRPr="0006202F" w:rsidRDefault="006E6141">
      <w:pPr>
        <w:rPr>
          <w:rFonts w:cstheme="minorHAnsi"/>
          <w:b/>
          <w:bCs/>
          <w:sz w:val="28"/>
          <w:szCs w:val="28"/>
        </w:rPr>
      </w:pPr>
    </w:p>
    <w:sectPr w:rsidR="006E6141" w:rsidRPr="00062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9A6"/>
    <w:multiLevelType w:val="hybridMultilevel"/>
    <w:tmpl w:val="D976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A28C5"/>
    <w:multiLevelType w:val="hybridMultilevel"/>
    <w:tmpl w:val="8E607A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6C420F"/>
    <w:multiLevelType w:val="hybridMultilevel"/>
    <w:tmpl w:val="F088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567A6"/>
    <w:multiLevelType w:val="hybridMultilevel"/>
    <w:tmpl w:val="A14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332B8"/>
    <w:multiLevelType w:val="hybridMultilevel"/>
    <w:tmpl w:val="511AD38C"/>
    <w:lvl w:ilvl="0" w:tplc="08090001">
      <w:start w:val="1"/>
      <w:numFmt w:val="bullet"/>
      <w:lvlText w:val=""/>
      <w:lvlJc w:val="left"/>
      <w:pPr>
        <w:ind w:left="36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056150">
    <w:abstractNumId w:val="4"/>
  </w:num>
  <w:num w:numId="2" w16cid:durableId="1243681515">
    <w:abstractNumId w:val="2"/>
  </w:num>
  <w:num w:numId="3" w16cid:durableId="1888174602">
    <w:abstractNumId w:val="0"/>
  </w:num>
  <w:num w:numId="4" w16cid:durableId="993414020">
    <w:abstractNumId w:val="1"/>
  </w:num>
  <w:num w:numId="5" w16cid:durableId="1283420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41"/>
    <w:rsid w:val="00023D99"/>
    <w:rsid w:val="000348E9"/>
    <w:rsid w:val="00034924"/>
    <w:rsid w:val="00057150"/>
    <w:rsid w:val="0006202F"/>
    <w:rsid w:val="00070A61"/>
    <w:rsid w:val="00091F57"/>
    <w:rsid w:val="000A0C7E"/>
    <w:rsid w:val="000D2C84"/>
    <w:rsid w:val="00123A4D"/>
    <w:rsid w:val="00134E27"/>
    <w:rsid w:val="001525FB"/>
    <w:rsid w:val="00205A15"/>
    <w:rsid w:val="00257D7E"/>
    <w:rsid w:val="00270252"/>
    <w:rsid w:val="00274BF3"/>
    <w:rsid w:val="0029204A"/>
    <w:rsid w:val="002A2445"/>
    <w:rsid w:val="002D0896"/>
    <w:rsid w:val="002D7099"/>
    <w:rsid w:val="002E1F26"/>
    <w:rsid w:val="003218F2"/>
    <w:rsid w:val="00380252"/>
    <w:rsid w:val="00390E0D"/>
    <w:rsid w:val="003A1E8F"/>
    <w:rsid w:val="003E4BC1"/>
    <w:rsid w:val="004112D4"/>
    <w:rsid w:val="004166B5"/>
    <w:rsid w:val="00426FAD"/>
    <w:rsid w:val="00441F0E"/>
    <w:rsid w:val="00463C6C"/>
    <w:rsid w:val="004915B7"/>
    <w:rsid w:val="00492BE7"/>
    <w:rsid w:val="00493622"/>
    <w:rsid w:val="004968BE"/>
    <w:rsid w:val="004C3A10"/>
    <w:rsid w:val="004E4735"/>
    <w:rsid w:val="004F2A27"/>
    <w:rsid w:val="004F3E1F"/>
    <w:rsid w:val="004F4C06"/>
    <w:rsid w:val="00507F2D"/>
    <w:rsid w:val="00525BD0"/>
    <w:rsid w:val="00544BB8"/>
    <w:rsid w:val="005B01D2"/>
    <w:rsid w:val="005D0B7C"/>
    <w:rsid w:val="005D5C2F"/>
    <w:rsid w:val="005E1233"/>
    <w:rsid w:val="005E2687"/>
    <w:rsid w:val="005E3887"/>
    <w:rsid w:val="00607291"/>
    <w:rsid w:val="00611BA5"/>
    <w:rsid w:val="006177FF"/>
    <w:rsid w:val="00660E0C"/>
    <w:rsid w:val="006B5B5D"/>
    <w:rsid w:val="006C7FC5"/>
    <w:rsid w:val="006E6141"/>
    <w:rsid w:val="00755FE7"/>
    <w:rsid w:val="007604E4"/>
    <w:rsid w:val="0084051A"/>
    <w:rsid w:val="00844CAC"/>
    <w:rsid w:val="008460A0"/>
    <w:rsid w:val="0087249F"/>
    <w:rsid w:val="008A3F12"/>
    <w:rsid w:val="008A5A6B"/>
    <w:rsid w:val="008B3EC3"/>
    <w:rsid w:val="008B76B8"/>
    <w:rsid w:val="008C7CBE"/>
    <w:rsid w:val="008E50F9"/>
    <w:rsid w:val="0096630C"/>
    <w:rsid w:val="00981B54"/>
    <w:rsid w:val="009825CB"/>
    <w:rsid w:val="009840FE"/>
    <w:rsid w:val="00984B33"/>
    <w:rsid w:val="009E376A"/>
    <w:rsid w:val="009F08A9"/>
    <w:rsid w:val="00A36A8A"/>
    <w:rsid w:val="00A36EF6"/>
    <w:rsid w:val="00A41CAE"/>
    <w:rsid w:val="00A47F05"/>
    <w:rsid w:val="00AF1627"/>
    <w:rsid w:val="00B01734"/>
    <w:rsid w:val="00B12CC2"/>
    <w:rsid w:val="00B23931"/>
    <w:rsid w:val="00B5660A"/>
    <w:rsid w:val="00B767AF"/>
    <w:rsid w:val="00BC6112"/>
    <w:rsid w:val="00BD700E"/>
    <w:rsid w:val="00CB114D"/>
    <w:rsid w:val="00CF130F"/>
    <w:rsid w:val="00CF5014"/>
    <w:rsid w:val="00D448A4"/>
    <w:rsid w:val="00D44C0A"/>
    <w:rsid w:val="00DC163E"/>
    <w:rsid w:val="00DD7165"/>
    <w:rsid w:val="00E02469"/>
    <w:rsid w:val="00E33056"/>
    <w:rsid w:val="00E73C08"/>
    <w:rsid w:val="00E95FA8"/>
    <w:rsid w:val="00ED204B"/>
    <w:rsid w:val="00F6002B"/>
    <w:rsid w:val="00F96E2E"/>
    <w:rsid w:val="00FA7319"/>
    <w:rsid w:val="0B27170B"/>
    <w:rsid w:val="24ABBC65"/>
    <w:rsid w:val="2BD18304"/>
    <w:rsid w:val="2C86707B"/>
    <w:rsid w:val="39EDE07A"/>
    <w:rsid w:val="3B0B9F90"/>
    <w:rsid w:val="3FA9B85D"/>
    <w:rsid w:val="41C7D590"/>
    <w:rsid w:val="44BD9958"/>
    <w:rsid w:val="47152162"/>
    <w:rsid w:val="5B9F6767"/>
    <w:rsid w:val="5F308EA9"/>
    <w:rsid w:val="60D4B137"/>
    <w:rsid w:val="692AE6FD"/>
    <w:rsid w:val="6A4F9B9E"/>
    <w:rsid w:val="6DBA47C2"/>
    <w:rsid w:val="6FAC857C"/>
    <w:rsid w:val="7620FECB"/>
    <w:rsid w:val="76F61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55B1"/>
  <w15:chartTrackingRefBased/>
  <w15:docId w15:val="{BD51297E-E182-4062-A511-490F2490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141"/>
    <w:pPr>
      <w:spacing w:after="60" w:line="240" w:lineRule="auto"/>
      <w:ind w:left="720"/>
      <w:contextualSpacing/>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6E6141"/>
    <w:rPr>
      <w:sz w:val="16"/>
      <w:szCs w:val="16"/>
    </w:rPr>
  </w:style>
  <w:style w:type="paragraph" w:styleId="CommentText">
    <w:name w:val="annotation text"/>
    <w:basedOn w:val="Normal"/>
    <w:link w:val="CommentTextChar"/>
    <w:uiPriority w:val="99"/>
    <w:unhideWhenUsed/>
    <w:rsid w:val="006E6141"/>
    <w:pPr>
      <w:spacing w:after="6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E6141"/>
    <w:rPr>
      <w:rFonts w:ascii="Calibri" w:eastAsia="Times New Roman" w:hAnsi="Calibri" w:cs="Times New Roman"/>
      <w:sz w:val="20"/>
      <w:szCs w:val="20"/>
    </w:rPr>
  </w:style>
  <w:style w:type="paragraph" w:styleId="NormalWeb">
    <w:name w:val="Normal (Web)"/>
    <w:basedOn w:val="Normal"/>
    <w:uiPriority w:val="99"/>
    <w:unhideWhenUsed/>
    <w:rsid w:val="006E6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E6141"/>
    <w:rPr>
      <w:color w:val="2B579A"/>
      <w:shd w:val="clear" w:color="auto" w:fill="E1DFDD"/>
    </w:rPr>
  </w:style>
  <w:style w:type="character" w:customStyle="1" w:styleId="normaltextrun">
    <w:name w:val="normaltextrun"/>
    <w:basedOn w:val="DefaultParagraphFont"/>
    <w:rsid w:val="009840FE"/>
  </w:style>
  <w:style w:type="paragraph" w:styleId="Revision">
    <w:name w:val="Revision"/>
    <w:hidden/>
    <w:uiPriority w:val="99"/>
    <w:semiHidden/>
    <w:rsid w:val="00492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5a88b5-2d34-450f-b38b-2fa452b5e67b" xsi:nil="true"/>
    <lcf76f155ced4ddcb4097134ff3c332f xmlns="9d510633-0715-41ce-bc1a-b570024a2477">
      <Terms xmlns="http://schemas.microsoft.com/office/infopath/2007/PartnerControls"/>
    </lcf76f155ced4ddcb4097134ff3c332f>
    <time xmlns="9d510633-0715-41ce-bc1a-b570024a2477" xsi:nil="true"/>
    <_Flow_SignoffStatus xmlns="9d510633-0715-41ce-bc1a-b570024a2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5C8BA29708940BF3DD49953AD406C" ma:contentTypeVersion="20" ma:contentTypeDescription="Create a new document." ma:contentTypeScope="" ma:versionID="f248b36b91f900d064a6939ac846d0b9">
  <xsd:schema xmlns:xsd="http://www.w3.org/2001/XMLSchema" xmlns:xs="http://www.w3.org/2001/XMLSchema" xmlns:p="http://schemas.microsoft.com/office/2006/metadata/properties" xmlns:ns2="9d510633-0715-41ce-bc1a-b570024a2477" xmlns:ns3="cb5a88b5-2d34-450f-b38b-2fa452b5e67b" targetNamespace="http://schemas.microsoft.com/office/2006/metadata/properties" ma:root="true" ma:fieldsID="4ebd2286f20f0a8e9b6832441e158c8a" ns2:_="" ns3:_="">
    <xsd:import namespace="9d510633-0715-41ce-bc1a-b570024a2477"/>
    <xsd:import namespace="cb5a88b5-2d34-450f-b38b-2fa452b5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tim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10633-0715-41ce-bc1a-b570024a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a88b5-2d34-450f-b38b-2fa452b5e6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3e6c85-734f-46cf-82e4-ec0e99a8c86d}" ma:internalName="TaxCatchAll" ma:showField="CatchAllData" ma:web="cb5a88b5-2d34-450f-b38b-2fa452b5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C0C5B-F396-4273-9A91-906E9972BF13}">
  <ds:schemaRefs>
    <ds:schemaRef ds:uri="http://www.w3.org/XML/1998/namespace"/>
    <ds:schemaRef ds:uri="http://purl.org/dc/elements/1.1/"/>
    <ds:schemaRef ds:uri="http://purl.org/dc/terms/"/>
    <ds:schemaRef ds:uri="cb5a88b5-2d34-450f-b38b-2fa452b5e67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d510633-0715-41ce-bc1a-b570024a2477"/>
    <ds:schemaRef ds:uri="http://purl.org/dc/dcmitype/"/>
  </ds:schemaRefs>
</ds:datastoreItem>
</file>

<file path=customXml/itemProps2.xml><?xml version="1.0" encoding="utf-8"?>
<ds:datastoreItem xmlns:ds="http://schemas.openxmlformats.org/officeDocument/2006/customXml" ds:itemID="{E345A0E8-A708-42F5-B456-DB58373CC319}">
  <ds:schemaRefs>
    <ds:schemaRef ds:uri="http://schemas.microsoft.com/sharepoint/v3/contenttype/forms"/>
  </ds:schemaRefs>
</ds:datastoreItem>
</file>

<file path=customXml/itemProps3.xml><?xml version="1.0" encoding="utf-8"?>
<ds:datastoreItem xmlns:ds="http://schemas.openxmlformats.org/officeDocument/2006/customXml" ds:itemID="{182053E6-99E2-4A5F-B229-A98AD4C42E4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Worsfold</dc:creator>
  <cp:keywords/>
  <dc:description/>
  <cp:lastModifiedBy>Jo Knight</cp:lastModifiedBy>
  <cp:revision>2</cp:revision>
  <cp:lastPrinted>2023-12-12T17:04:00Z</cp:lastPrinted>
  <dcterms:created xsi:type="dcterms:W3CDTF">2024-01-29T14:41:00Z</dcterms:created>
  <dcterms:modified xsi:type="dcterms:W3CDTF">2024-01-29T14:41:00Z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0x0101002255C8BA29708940BF3DD49953AD406C</vt:lpwstr>
  </property>
  <property fmtid="{D5CDD505-2E9C-101B-9397-08002B2CF9AE}" pid="3" name="MediaServiceImageTags">
    <vt:lpwstr/>
  </property>
</Properties>
</file>