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EEA0" w14:textId="1237A632" w:rsidR="00612504" w:rsidRDefault="00612504" w:rsidP="00612504">
      <w:pPr>
        <w:spacing w:after="0" w:line="240" w:lineRule="auto"/>
        <w:rPr>
          <w:rFonts w:ascii="Arial" w:eastAsia="Times New Roman" w:hAnsi="Arial" w:cs="Arial"/>
          <w:b/>
          <w:bCs/>
          <w:color w:val="000000" w:themeColor="text1"/>
          <w:sz w:val="24"/>
          <w:szCs w:val="24"/>
          <w:lang w:eastAsia="en-GB"/>
        </w:rPr>
      </w:pPr>
      <w:r w:rsidRPr="00612504">
        <w:rPr>
          <w:rFonts w:ascii="Arial" w:hAnsi="Arial" w:cs="Arial"/>
          <w:noProof/>
        </w:rPr>
        <w:drawing>
          <wp:inline distT="0" distB="0" distL="0" distR="0" wp14:anchorId="7BEF8F5F" wp14:editId="3FD9AADD">
            <wp:extent cx="2806700" cy="7620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700" cy="762000"/>
                    </a:xfrm>
                    <a:prstGeom prst="rect">
                      <a:avLst/>
                    </a:prstGeom>
                    <a:noFill/>
                    <a:ln>
                      <a:noFill/>
                    </a:ln>
                  </pic:spPr>
                </pic:pic>
              </a:graphicData>
            </a:graphic>
          </wp:inline>
        </w:drawing>
      </w:r>
    </w:p>
    <w:p w14:paraId="32BF7CB7" w14:textId="77777777" w:rsidR="00612504" w:rsidRDefault="00612504" w:rsidP="00612504">
      <w:pPr>
        <w:spacing w:after="0" w:line="240" w:lineRule="auto"/>
        <w:rPr>
          <w:rFonts w:ascii="Arial" w:eastAsia="Times New Roman" w:hAnsi="Arial" w:cs="Arial"/>
          <w:b/>
          <w:bCs/>
          <w:color w:val="000000" w:themeColor="text1"/>
          <w:sz w:val="24"/>
          <w:szCs w:val="24"/>
          <w:lang w:eastAsia="en-GB"/>
        </w:rPr>
      </w:pPr>
    </w:p>
    <w:p w14:paraId="6767DC96" w14:textId="6C2A6DB4" w:rsidR="00612504" w:rsidRPr="00612504" w:rsidRDefault="00612504" w:rsidP="00107F8F">
      <w:pPr>
        <w:pStyle w:val="Heading1"/>
      </w:pPr>
      <w:bookmarkStart w:id="0" w:name="S20"/>
      <w:r w:rsidRPr="00612504">
        <w:t xml:space="preserve">Section 20 Consultation </w:t>
      </w:r>
      <w:r w:rsidRPr="00107F8F">
        <w:t>Explained</w:t>
      </w:r>
      <w:r w:rsidRPr="00612504">
        <w:t> </w:t>
      </w:r>
    </w:p>
    <w:bookmarkEnd w:id="0"/>
    <w:p w14:paraId="168648A7" w14:textId="77777777" w:rsidR="00612504" w:rsidRPr="00612504" w:rsidRDefault="00612504" w:rsidP="00612504">
      <w:pPr>
        <w:spacing w:after="0" w:line="240" w:lineRule="auto"/>
        <w:jc w:val="both"/>
        <w:rPr>
          <w:rFonts w:ascii="Arial" w:eastAsia="Times New Roman" w:hAnsi="Arial" w:cs="Arial"/>
          <w:b/>
          <w:bCs/>
          <w:color w:val="000000"/>
          <w:lang w:eastAsia="en-GB"/>
        </w:rPr>
      </w:pPr>
    </w:p>
    <w:p w14:paraId="389DE032" w14:textId="77777777" w:rsidR="00612504" w:rsidRPr="00612504" w:rsidRDefault="00612504" w:rsidP="00107F8F">
      <w:pPr>
        <w:pStyle w:val="Heading2"/>
      </w:pPr>
      <w:r w:rsidRPr="00107F8F">
        <w:t>Introduction</w:t>
      </w:r>
    </w:p>
    <w:p w14:paraId="1BAEBA7A" w14:textId="77777777" w:rsidR="00612504" w:rsidRPr="00612504" w:rsidRDefault="00612504" w:rsidP="00612504">
      <w:pPr>
        <w:spacing w:after="0" w:line="240" w:lineRule="auto"/>
        <w:rPr>
          <w:rFonts w:ascii="Arial" w:eastAsia="Times New Roman" w:hAnsi="Arial" w:cs="Arial"/>
          <w:lang w:eastAsia="en-GB"/>
        </w:rPr>
      </w:pPr>
    </w:p>
    <w:p w14:paraId="1934ABC5"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 xml:space="preserve">This guide provides a summary of the regulations that Guildford Council must follow when consulting you about works or services that you </w:t>
      </w:r>
      <w:bookmarkStart w:id="1" w:name="_Int_PVrbMlci"/>
      <w:r w:rsidRPr="00612504">
        <w:rPr>
          <w:rFonts w:ascii="Arial" w:eastAsia="Times New Roman" w:hAnsi="Arial" w:cs="Arial"/>
          <w:color w:val="000000" w:themeColor="text1"/>
          <w:lang w:eastAsia="en-GB"/>
        </w:rPr>
        <w:t>must</w:t>
      </w:r>
      <w:bookmarkEnd w:id="1"/>
      <w:r w:rsidRPr="00612504">
        <w:rPr>
          <w:rFonts w:ascii="Arial" w:eastAsia="Times New Roman" w:hAnsi="Arial" w:cs="Arial"/>
          <w:color w:val="000000" w:themeColor="text1"/>
          <w:lang w:eastAsia="en-GB"/>
        </w:rPr>
        <w:t xml:space="preserve"> pay for.</w:t>
      </w:r>
    </w:p>
    <w:p w14:paraId="14AE690E" w14:textId="77777777" w:rsidR="00612504" w:rsidRPr="00612504" w:rsidRDefault="00612504" w:rsidP="00612504">
      <w:pPr>
        <w:spacing w:after="0" w:line="240" w:lineRule="auto"/>
        <w:rPr>
          <w:rFonts w:ascii="Arial" w:eastAsia="Times New Roman" w:hAnsi="Arial" w:cs="Arial"/>
          <w:lang w:eastAsia="en-GB"/>
        </w:rPr>
      </w:pPr>
    </w:p>
    <w:p w14:paraId="0200F251" w14:textId="72A87C99" w:rsidR="00612504" w:rsidRDefault="00612504" w:rsidP="00612504">
      <w:pPr>
        <w:spacing w:after="0" w:line="240" w:lineRule="auto"/>
        <w:ind w:right="-41"/>
        <w:jc w:val="both"/>
        <w:rPr>
          <w:rFonts w:ascii="Arial" w:eastAsia="Times New Roman" w:hAnsi="Arial" w:cs="Arial"/>
          <w:color w:val="000000"/>
          <w:lang w:eastAsia="en-GB"/>
        </w:rPr>
      </w:pPr>
      <w:r w:rsidRPr="00612504">
        <w:rPr>
          <w:rFonts w:ascii="Arial" w:eastAsia="Times New Roman" w:hAnsi="Arial" w:cs="Arial"/>
          <w:color w:val="000000"/>
          <w:lang w:eastAsia="en-GB"/>
        </w:rPr>
        <w:t>The guide is not intended to be a full explanation of the law, which is complex. You should always think about getting independent advice if you are unsure about your rights and obligations.</w:t>
      </w:r>
    </w:p>
    <w:p w14:paraId="44C0F597" w14:textId="77777777" w:rsidR="00107F8F" w:rsidRPr="00612504" w:rsidRDefault="00107F8F" w:rsidP="00612504">
      <w:pPr>
        <w:spacing w:after="0" w:line="240" w:lineRule="auto"/>
        <w:ind w:right="-41"/>
        <w:jc w:val="both"/>
        <w:rPr>
          <w:rFonts w:ascii="Arial" w:eastAsia="Times New Roman" w:hAnsi="Arial" w:cs="Arial"/>
          <w:lang w:eastAsia="en-GB"/>
        </w:rPr>
      </w:pPr>
    </w:p>
    <w:p w14:paraId="795CB1B0" w14:textId="77777777" w:rsidR="00612504" w:rsidRPr="00612504" w:rsidRDefault="00612504" w:rsidP="00107F8F">
      <w:pPr>
        <w:pStyle w:val="Heading2"/>
      </w:pPr>
      <w:r w:rsidRPr="00612504">
        <w:t>Why must we consult you?</w:t>
      </w:r>
    </w:p>
    <w:p w14:paraId="7419A9D8" w14:textId="77777777" w:rsidR="00612504" w:rsidRPr="00612504" w:rsidRDefault="00612504" w:rsidP="00612504">
      <w:pPr>
        <w:spacing w:after="0" w:line="240" w:lineRule="auto"/>
        <w:rPr>
          <w:rFonts w:ascii="Arial" w:eastAsia="Times New Roman" w:hAnsi="Arial" w:cs="Arial"/>
          <w:lang w:eastAsia="en-GB"/>
        </w:rPr>
      </w:pPr>
    </w:p>
    <w:p w14:paraId="1795AC72" w14:textId="42976064" w:rsidR="00612504" w:rsidRDefault="00612504" w:rsidP="00612504">
      <w:pPr>
        <w:spacing w:after="0" w:line="240" w:lineRule="auto"/>
        <w:ind w:right="-41"/>
        <w:jc w:val="both"/>
        <w:rPr>
          <w:rFonts w:ascii="Arial" w:eastAsia="Times New Roman" w:hAnsi="Arial" w:cs="Arial"/>
          <w:color w:val="000000" w:themeColor="text1"/>
          <w:lang w:eastAsia="en-GB"/>
        </w:rPr>
      </w:pPr>
      <w:r w:rsidRPr="00612504">
        <w:rPr>
          <w:rFonts w:ascii="Arial" w:eastAsia="Times New Roman" w:hAnsi="Arial" w:cs="Arial"/>
          <w:color w:val="000000" w:themeColor="text1"/>
          <w:lang w:eastAsia="en-GB"/>
        </w:rPr>
        <w:t>Under the terms of your lease, you must pay towards the cost of any services or work to the block or estate in which you live. Under Section 20 of the Landlord and Tenant Act 1985 (as amended by section 151 of the Commonhold and Leasehold Reform Act 2002) (S.20 Notice), we must consult you about some of the work and services that you must pay for.</w:t>
      </w:r>
    </w:p>
    <w:p w14:paraId="4459B09F" w14:textId="77777777" w:rsidR="002411AC" w:rsidRPr="00612504" w:rsidRDefault="002411AC" w:rsidP="00612504">
      <w:pPr>
        <w:spacing w:after="0" w:line="240" w:lineRule="auto"/>
        <w:ind w:right="-41"/>
        <w:jc w:val="both"/>
        <w:rPr>
          <w:rFonts w:ascii="Arial" w:eastAsia="Times New Roman" w:hAnsi="Arial" w:cs="Arial"/>
          <w:lang w:eastAsia="en-GB"/>
        </w:rPr>
      </w:pPr>
    </w:p>
    <w:p w14:paraId="64055752" w14:textId="77777777" w:rsidR="00612504" w:rsidRPr="00612504" w:rsidRDefault="00612504" w:rsidP="002411AC">
      <w:pPr>
        <w:pStyle w:val="Heading2"/>
      </w:pPr>
      <w:r w:rsidRPr="00612504">
        <w:t>What must we consult you about?</w:t>
      </w:r>
    </w:p>
    <w:p w14:paraId="3BF3D0B0" w14:textId="77777777" w:rsidR="00612504" w:rsidRPr="00612504" w:rsidRDefault="00612504" w:rsidP="00612504">
      <w:pPr>
        <w:spacing w:after="0" w:line="240" w:lineRule="auto"/>
        <w:rPr>
          <w:rFonts w:ascii="Arial" w:eastAsia="Times New Roman" w:hAnsi="Arial" w:cs="Arial"/>
          <w:lang w:eastAsia="en-GB"/>
        </w:rPr>
      </w:pPr>
    </w:p>
    <w:p w14:paraId="1399B8FF" w14:textId="77777777" w:rsidR="00612504" w:rsidRPr="00612504" w:rsidRDefault="00612504" w:rsidP="00612504">
      <w:pPr>
        <w:spacing w:after="0" w:line="240" w:lineRule="auto"/>
        <w:ind w:right="299"/>
        <w:jc w:val="both"/>
        <w:rPr>
          <w:rFonts w:ascii="Arial" w:eastAsia="Times New Roman" w:hAnsi="Arial" w:cs="Arial"/>
          <w:lang w:eastAsia="en-GB"/>
        </w:rPr>
      </w:pPr>
      <w:r w:rsidRPr="00612504">
        <w:rPr>
          <w:rFonts w:ascii="Arial" w:eastAsia="Times New Roman" w:hAnsi="Arial" w:cs="Arial"/>
          <w:color w:val="000000"/>
          <w:lang w:eastAsia="en-GB"/>
        </w:rPr>
        <w:t>We must consult with you before:</w:t>
      </w:r>
    </w:p>
    <w:p w14:paraId="0B5AC5F0" w14:textId="77777777" w:rsidR="00612504" w:rsidRPr="00612504" w:rsidRDefault="00612504" w:rsidP="00612504">
      <w:pPr>
        <w:numPr>
          <w:ilvl w:val="0"/>
          <w:numId w:val="2"/>
        </w:numPr>
        <w:spacing w:before="23" w:after="0" w:line="240" w:lineRule="auto"/>
        <w:ind w:left="927" w:right="526"/>
        <w:jc w:val="both"/>
        <w:textAlignment w:val="baseline"/>
        <w:rPr>
          <w:rFonts w:ascii="Arial" w:eastAsia="Times New Roman" w:hAnsi="Arial" w:cs="Arial"/>
          <w:color w:val="000000"/>
          <w:lang w:eastAsia="en-GB"/>
        </w:rPr>
      </w:pPr>
      <w:r w:rsidRPr="00612504">
        <w:rPr>
          <w:rFonts w:ascii="Arial" w:eastAsia="Times New Roman" w:hAnsi="Arial" w:cs="Arial"/>
          <w:color w:val="000000"/>
          <w:lang w:eastAsia="en-GB"/>
        </w:rPr>
        <w:t>We carry out any works that may cost a leaseholder more than £250. This includes repairs, maintenance and improvements to your block and estate.</w:t>
      </w:r>
    </w:p>
    <w:p w14:paraId="34683D9D" w14:textId="77777777" w:rsidR="00612504" w:rsidRPr="00612504" w:rsidRDefault="00612504" w:rsidP="00612504">
      <w:pPr>
        <w:numPr>
          <w:ilvl w:val="0"/>
          <w:numId w:val="2"/>
        </w:numPr>
        <w:spacing w:after="0" w:line="240" w:lineRule="auto"/>
        <w:ind w:left="927" w:right="526"/>
        <w:jc w:val="both"/>
        <w:textAlignment w:val="baseline"/>
        <w:rPr>
          <w:rFonts w:ascii="Arial" w:eastAsia="Times New Roman" w:hAnsi="Arial" w:cs="Arial"/>
          <w:color w:val="000000"/>
          <w:lang w:eastAsia="en-GB"/>
        </w:rPr>
      </w:pPr>
      <w:r w:rsidRPr="00612504">
        <w:rPr>
          <w:rFonts w:ascii="Arial" w:eastAsia="Times New Roman" w:hAnsi="Arial" w:cs="Arial"/>
          <w:color w:val="000000"/>
          <w:lang w:eastAsia="en-GB"/>
        </w:rPr>
        <w:t>We enter into a long-term agreement (for more than 12 months) with any external contractor or service supplier that may cost a leaseholder more than £100 a year.</w:t>
      </w:r>
    </w:p>
    <w:p w14:paraId="1E107712" w14:textId="77777777" w:rsidR="00612504" w:rsidRPr="00612504" w:rsidRDefault="00612504" w:rsidP="00612504">
      <w:pPr>
        <w:numPr>
          <w:ilvl w:val="0"/>
          <w:numId w:val="2"/>
        </w:numPr>
        <w:spacing w:after="0" w:line="240" w:lineRule="auto"/>
        <w:ind w:left="927" w:right="526"/>
        <w:jc w:val="both"/>
        <w:textAlignment w:val="baseline"/>
        <w:rPr>
          <w:rFonts w:ascii="Arial" w:eastAsia="Times New Roman" w:hAnsi="Arial" w:cs="Arial"/>
          <w:color w:val="000000"/>
          <w:lang w:eastAsia="en-GB"/>
        </w:rPr>
      </w:pPr>
      <w:r w:rsidRPr="00612504">
        <w:rPr>
          <w:rFonts w:ascii="Arial" w:eastAsia="Times New Roman" w:hAnsi="Arial" w:cs="Arial"/>
          <w:color w:val="000000"/>
          <w:lang w:eastAsia="en-GB"/>
        </w:rPr>
        <w:t>We intend to carry out any works under a long-term agreement that may cost the leaseholder more than £250.</w:t>
      </w:r>
    </w:p>
    <w:p w14:paraId="78B4A881" w14:textId="77777777" w:rsidR="00612504" w:rsidRPr="00612504" w:rsidRDefault="00612504" w:rsidP="00612504">
      <w:pPr>
        <w:spacing w:after="0" w:line="240" w:lineRule="auto"/>
        <w:rPr>
          <w:rFonts w:ascii="Arial" w:eastAsia="Times New Roman" w:hAnsi="Arial" w:cs="Arial"/>
          <w:lang w:eastAsia="en-GB"/>
        </w:rPr>
      </w:pPr>
    </w:p>
    <w:p w14:paraId="45B15B31" w14:textId="77777777" w:rsidR="00612504" w:rsidRPr="00612504" w:rsidRDefault="00612504" w:rsidP="002411AC">
      <w:pPr>
        <w:pStyle w:val="Heading2"/>
      </w:pPr>
      <w:r w:rsidRPr="00612504">
        <w:t>What is a Section 20 Notice?</w:t>
      </w:r>
    </w:p>
    <w:p w14:paraId="40044A3B" w14:textId="77777777" w:rsidR="00612504" w:rsidRPr="00612504" w:rsidRDefault="00612504" w:rsidP="00612504">
      <w:pPr>
        <w:spacing w:after="0" w:line="240" w:lineRule="auto"/>
        <w:rPr>
          <w:rFonts w:ascii="Arial" w:eastAsia="Times New Roman" w:hAnsi="Arial" w:cs="Arial"/>
          <w:lang w:eastAsia="en-GB"/>
        </w:rPr>
      </w:pPr>
    </w:p>
    <w:p w14:paraId="7FA094B1"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A S.20 Notice (S20) is a notice that we must issue to leaseholders to tell you about any intended works or services that they are expected to pay towards.</w:t>
      </w:r>
    </w:p>
    <w:p w14:paraId="4E7553A5" w14:textId="77777777" w:rsidR="00612504" w:rsidRPr="00612504" w:rsidRDefault="00612504" w:rsidP="00612504">
      <w:pPr>
        <w:spacing w:after="0" w:line="240" w:lineRule="auto"/>
        <w:rPr>
          <w:rFonts w:ascii="Arial" w:eastAsia="Times New Roman" w:hAnsi="Arial" w:cs="Arial"/>
          <w:lang w:eastAsia="en-GB"/>
        </w:rPr>
      </w:pPr>
    </w:p>
    <w:p w14:paraId="0616B8D6" w14:textId="77777777" w:rsidR="00612504" w:rsidRPr="00612504" w:rsidRDefault="00612504" w:rsidP="00612504">
      <w:pPr>
        <w:spacing w:after="0" w:line="240" w:lineRule="auto"/>
        <w:ind w:right="-41"/>
        <w:jc w:val="both"/>
        <w:rPr>
          <w:rFonts w:ascii="Arial" w:eastAsia="Times New Roman" w:hAnsi="Arial" w:cs="Arial"/>
          <w:color w:val="000000"/>
          <w:lang w:eastAsia="en-GB"/>
        </w:rPr>
      </w:pPr>
      <w:r w:rsidRPr="00612504">
        <w:rPr>
          <w:rFonts w:ascii="Arial" w:eastAsia="Times New Roman" w:hAnsi="Arial" w:cs="Arial"/>
          <w:color w:val="000000"/>
          <w:lang w:eastAsia="en-GB"/>
        </w:rPr>
        <w:t>There are four different Section 20 schedules depending on what we are consulting you about. These are set out below:-   </w:t>
      </w:r>
    </w:p>
    <w:p w14:paraId="30BD9FB1" w14:textId="77777777" w:rsidR="00612504" w:rsidRPr="00612504" w:rsidRDefault="00612504" w:rsidP="00612504">
      <w:pPr>
        <w:spacing w:after="0" w:line="240" w:lineRule="auto"/>
        <w:ind w:right="-41"/>
        <w:jc w:val="both"/>
        <w:rPr>
          <w:rFonts w:ascii="Arial" w:eastAsia="Times New Roman" w:hAnsi="Arial" w:cs="Arial"/>
          <w:lang w:eastAsia="en-GB"/>
        </w:rPr>
      </w:pPr>
    </w:p>
    <w:tbl>
      <w:tblPr>
        <w:tblStyle w:val="TableGrid"/>
        <w:tblW w:w="0" w:type="auto"/>
        <w:tblLook w:val="04A0" w:firstRow="1" w:lastRow="0" w:firstColumn="1" w:lastColumn="0" w:noHBand="0" w:noVBand="1"/>
      </w:tblPr>
      <w:tblGrid>
        <w:gridCol w:w="1256"/>
        <w:gridCol w:w="4325"/>
        <w:gridCol w:w="2755"/>
      </w:tblGrid>
      <w:tr w:rsidR="00612504" w:rsidRPr="00612504" w14:paraId="1324B456" w14:textId="77777777" w:rsidTr="002411AC">
        <w:trPr>
          <w:trHeight w:val="227"/>
        </w:trPr>
        <w:tc>
          <w:tcPr>
            <w:tcW w:w="0" w:type="auto"/>
            <w:hideMark/>
          </w:tcPr>
          <w:p w14:paraId="75A41ABF"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b/>
                <w:bCs/>
                <w:color w:val="000000"/>
                <w:lang w:eastAsia="en-GB"/>
              </w:rPr>
              <w:t>Schedule </w:t>
            </w:r>
          </w:p>
        </w:tc>
        <w:tc>
          <w:tcPr>
            <w:tcW w:w="0" w:type="auto"/>
            <w:hideMark/>
          </w:tcPr>
          <w:p w14:paraId="33A2FC3C"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b/>
                <w:bCs/>
                <w:color w:val="000000"/>
                <w:lang w:eastAsia="en-GB"/>
              </w:rPr>
              <w:t>Consultation procedure for: </w:t>
            </w:r>
          </w:p>
        </w:tc>
        <w:tc>
          <w:tcPr>
            <w:tcW w:w="0" w:type="auto"/>
            <w:hideMark/>
          </w:tcPr>
          <w:p w14:paraId="0EB3648A" w14:textId="77777777" w:rsidR="00612504" w:rsidRPr="00612504" w:rsidRDefault="00612504" w:rsidP="00DA5601">
            <w:pPr>
              <w:ind w:right="179"/>
              <w:rPr>
                <w:rFonts w:ascii="Arial" w:eastAsia="Times New Roman" w:hAnsi="Arial" w:cs="Arial"/>
                <w:lang w:eastAsia="en-GB"/>
              </w:rPr>
            </w:pPr>
            <w:r w:rsidRPr="00612504">
              <w:rPr>
                <w:rFonts w:ascii="Arial" w:eastAsia="Times New Roman" w:hAnsi="Arial" w:cs="Arial"/>
                <w:b/>
                <w:bCs/>
                <w:color w:val="000000"/>
                <w:lang w:eastAsia="en-GB"/>
              </w:rPr>
              <w:t>Public Notice needed?</w:t>
            </w:r>
          </w:p>
        </w:tc>
      </w:tr>
      <w:tr w:rsidR="00612504" w:rsidRPr="00612504" w14:paraId="373020CA" w14:textId="77777777" w:rsidTr="002411AC">
        <w:trPr>
          <w:trHeight w:val="227"/>
        </w:trPr>
        <w:tc>
          <w:tcPr>
            <w:tcW w:w="0" w:type="auto"/>
            <w:hideMark/>
          </w:tcPr>
          <w:p w14:paraId="0227158C"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1 </w:t>
            </w:r>
          </w:p>
        </w:tc>
        <w:tc>
          <w:tcPr>
            <w:tcW w:w="0" w:type="auto"/>
            <w:hideMark/>
          </w:tcPr>
          <w:p w14:paraId="30724838"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Long term agreements - works or services</w:t>
            </w:r>
          </w:p>
        </w:tc>
        <w:tc>
          <w:tcPr>
            <w:tcW w:w="0" w:type="auto"/>
            <w:hideMark/>
          </w:tcPr>
          <w:p w14:paraId="2B495434" w14:textId="77777777" w:rsidR="00612504" w:rsidRPr="00612504" w:rsidRDefault="00612504" w:rsidP="00DA5601">
            <w:pPr>
              <w:jc w:val="center"/>
              <w:rPr>
                <w:rFonts w:ascii="Arial" w:eastAsia="Times New Roman" w:hAnsi="Arial" w:cs="Arial"/>
                <w:lang w:eastAsia="en-GB"/>
              </w:rPr>
            </w:pPr>
            <w:r w:rsidRPr="00612504">
              <w:rPr>
                <w:rFonts w:ascii="Arial" w:eastAsia="Times New Roman" w:hAnsi="Arial" w:cs="Arial"/>
                <w:color w:val="000000"/>
                <w:lang w:eastAsia="en-GB"/>
              </w:rPr>
              <w:t>No</w:t>
            </w:r>
          </w:p>
        </w:tc>
      </w:tr>
      <w:tr w:rsidR="00612504" w:rsidRPr="00612504" w14:paraId="4D4F9F40" w14:textId="77777777" w:rsidTr="002411AC">
        <w:trPr>
          <w:trHeight w:val="227"/>
        </w:trPr>
        <w:tc>
          <w:tcPr>
            <w:tcW w:w="0" w:type="auto"/>
            <w:hideMark/>
          </w:tcPr>
          <w:p w14:paraId="4C66AD50"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2 </w:t>
            </w:r>
          </w:p>
        </w:tc>
        <w:tc>
          <w:tcPr>
            <w:tcW w:w="0" w:type="auto"/>
            <w:hideMark/>
          </w:tcPr>
          <w:p w14:paraId="1A13BE4A"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Long term agreements - works or services</w:t>
            </w:r>
          </w:p>
        </w:tc>
        <w:tc>
          <w:tcPr>
            <w:tcW w:w="0" w:type="auto"/>
            <w:hideMark/>
          </w:tcPr>
          <w:p w14:paraId="0277E9C3" w14:textId="77777777" w:rsidR="00612504" w:rsidRPr="00612504" w:rsidRDefault="00612504" w:rsidP="00DA5601">
            <w:pPr>
              <w:jc w:val="center"/>
              <w:rPr>
                <w:rFonts w:ascii="Arial" w:eastAsia="Times New Roman" w:hAnsi="Arial" w:cs="Arial"/>
                <w:lang w:eastAsia="en-GB"/>
              </w:rPr>
            </w:pPr>
            <w:r w:rsidRPr="00612504">
              <w:rPr>
                <w:rFonts w:ascii="Arial" w:eastAsia="Times New Roman" w:hAnsi="Arial" w:cs="Arial"/>
                <w:color w:val="000000"/>
                <w:lang w:eastAsia="en-GB"/>
              </w:rPr>
              <w:t>Yes</w:t>
            </w:r>
          </w:p>
        </w:tc>
      </w:tr>
      <w:tr w:rsidR="00612504" w:rsidRPr="00612504" w14:paraId="3BAF16E6" w14:textId="77777777" w:rsidTr="002411AC">
        <w:trPr>
          <w:trHeight w:val="227"/>
        </w:trPr>
        <w:tc>
          <w:tcPr>
            <w:tcW w:w="0" w:type="auto"/>
            <w:hideMark/>
          </w:tcPr>
          <w:p w14:paraId="029D4A0D"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3 </w:t>
            </w:r>
          </w:p>
        </w:tc>
        <w:tc>
          <w:tcPr>
            <w:tcW w:w="0" w:type="auto"/>
            <w:hideMark/>
          </w:tcPr>
          <w:p w14:paraId="672E7923"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themeColor="text1"/>
                <w:lang w:eastAsia="en-GB"/>
              </w:rPr>
              <w:t>Works under a long-term agreement </w:t>
            </w:r>
          </w:p>
        </w:tc>
        <w:tc>
          <w:tcPr>
            <w:tcW w:w="0" w:type="auto"/>
            <w:hideMark/>
          </w:tcPr>
          <w:p w14:paraId="7CEA1831" w14:textId="77777777" w:rsidR="00612504" w:rsidRPr="00612504" w:rsidRDefault="00612504" w:rsidP="00DA5601">
            <w:pPr>
              <w:jc w:val="center"/>
              <w:rPr>
                <w:rFonts w:ascii="Arial" w:eastAsia="Times New Roman" w:hAnsi="Arial" w:cs="Arial"/>
                <w:lang w:eastAsia="en-GB"/>
              </w:rPr>
            </w:pPr>
            <w:r w:rsidRPr="00612504">
              <w:rPr>
                <w:rFonts w:ascii="Arial" w:eastAsia="Times New Roman" w:hAnsi="Arial" w:cs="Arial"/>
                <w:color w:val="000000"/>
                <w:lang w:eastAsia="en-GB"/>
              </w:rPr>
              <w:t>No</w:t>
            </w:r>
          </w:p>
        </w:tc>
      </w:tr>
      <w:tr w:rsidR="00612504" w:rsidRPr="00612504" w14:paraId="476A7CAA" w14:textId="77777777" w:rsidTr="002411AC">
        <w:trPr>
          <w:trHeight w:val="227"/>
        </w:trPr>
        <w:tc>
          <w:tcPr>
            <w:tcW w:w="0" w:type="auto"/>
            <w:hideMark/>
          </w:tcPr>
          <w:p w14:paraId="470E3C36"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4 (part 1) </w:t>
            </w:r>
          </w:p>
        </w:tc>
        <w:tc>
          <w:tcPr>
            <w:tcW w:w="0" w:type="auto"/>
            <w:hideMark/>
          </w:tcPr>
          <w:p w14:paraId="0828C879"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Works </w:t>
            </w:r>
          </w:p>
        </w:tc>
        <w:tc>
          <w:tcPr>
            <w:tcW w:w="0" w:type="auto"/>
            <w:hideMark/>
          </w:tcPr>
          <w:p w14:paraId="1F9F902B" w14:textId="77777777" w:rsidR="00612504" w:rsidRPr="00612504" w:rsidRDefault="00612504" w:rsidP="00DA5601">
            <w:pPr>
              <w:jc w:val="center"/>
              <w:rPr>
                <w:rFonts w:ascii="Arial" w:eastAsia="Times New Roman" w:hAnsi="Arial" w:cs="Arial"/>
                <w:lang w:eastAsia="en-GB"/>
              </w:rPr>
            </w:pPr>
            <w:r w:rsidRPr="00612504">
              <w:rPr>
                <w:rFonts w:ascii="Arial" w:eastAsia="Times New Roman" w:hAnsi="Arial" w:cs="Arial"/>
                <w:color w:val="000000"/>
                <w:lang w:eastAsia="en-GB"/>
              </w:rPr>
              <w:t>Yes</w:t>
            </w:r>
          </w:p>
        </w:tc>
      </w:tr>
      <w:tr w:rsidR="00612504" w:rsidRPr="00612504" w14:paraId="686FEF60" w14:textId="77777777" w:rsidTr="002411AC">
        <w:trPr>
          <w:trHeight w:val="227"/>
        </w:trPr>
        <w:tc>
          <w:tcPr>
            <w:tcW w:w="0" w:type="auto"/>
            <w:hideMark/>
          </w:tcPr>
          <w:p w14:paraId="5B3D64B1"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4 (part 2) </w:t>
            </w:r>
          </w:p>
        </w:tc>
        <w:tc>
          <w:tcPr>
            <w:tcW w:w="0" w:type="auto"/>
            <w:hideMark/>
          </w:tcPr>
          <w:p w14:paraId="5D4CB975" w14:textId="77777777" w:rsidR="00612504" w:rsidRPr="00612504" w:rsidRDefault="00612504" w:rsidP="00DA5601">
            <w:pPr>
              <w:rPr>
                <w:rFonts w:ascii="Arial" w:eastAsia="Times New Roman" w:hAnsi="Arial" w:cs="Arial"/>
                <w:lang w:eastAsia="en-GB"/>
              </w:rPr>
            </w:pPr>
            <w:r w:rsidRPr="00612504">
              <w:rPr>
                <w:rFonts w:ascii="Arial" w:eastAsia="Times New Roman" w:hAnsi="Arial" w:cs="Arial"/>
                <w:color w:val="000000"/>
                <w:lang w:eastAsia="en-GB"/>
              </w:rPr>
              <w:t>Works </w:t>
            </w:r>
          </w:p>
        </w:tc>
        <w:tc>
          <w:tcPr>
            <w:tcW w:w="0" w:type="auto"/>
            <w:hideMark/>
          </w:tcPr>
          <w:p w14:paraId="6373B191" w14:textId="77777777" w:rsidR="00612504" w:rsidRPr="00612504" w:rsidRDefault="00612504" w:rsidP="00DA5601">
            <w:pPr>
              <w:jc w:val="center"/>
              <w:rPr>
                <w:rFonts w:ascii="Arial" w:eastAsia="Times New Roman" w:hAnsi="Arial" w:cs="Arial"/>
                <w:lang w:eastAsia="en-GB"/>
              </w:rPr>
            </w:pPr>
            <w:r w:rsidRPr="00612504">
              <w:rPr>
                <w:rFonts w:ascii="Arial" w:eastAsia="Times New Roman" w:hAnsi="Arial" w:cs="Arial"/>
                <w:color w:val="000000"/>
                <w:lang w:eastAsia="en-GB"/>
              </w:rPr>
              <w:t>No</w:t>
            </w:r>
          </w:p>
        </w:tc>
      </w:tr>
    </w:tbl>
    <w:p w14:paraId="293F1EB4" w14:textId="77777777" w:rsidR="00612504" w:rsidRPr="00612504" w:rsidRDefault="00612504" w:rsidP="00612504">
      <w:pPr>
        <w:spacing w:after="0" w:line="240" w:lineRule="auto"/>
        <w:rPr>
          <w:rFonts w:ascii="Arial" w:eastAsia="Times New Roman" w:hAnsi="Arial" w:cs="Arial"/>
          <w:lang w:eastAsia="en-GB"/>
        </w:rPr>
      </w:pPr>
    </w:p>
    <w:p w14:paraId="75899749"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 xml:space="preserve">The content of the S.20 Notice and the procedure we must follow will vary depending on the type of contract and what it is we are planning to do. It also depends on whether we need to give a public notice (See </w:t>
      </w:r>
      <w:r w:rsidRPr="00612504">
        <w:rPr>
          <w:rFonts w:ascii="Arial" w:eastAsia="Times New Roman" w:hAnsi="Arial" w:cs="Arial"/>
          <w:b/>
          <w:bCs/>
          <w:color w:val="000000" w:themeColor="text1"/>
          <w:lang w:eastAsia="en-GB"/>
        </w:rPr>
        <w:t>‘What is a public notice?’</w:t>
      </w:r>
      <w:r w:rsidRPr="00612504">
        <w:rPr>
          <w:rFonts w:ascii="Arial" w:eastAsia="Times New Roman" w:hAnsi="Arial" w:cs="Arial"/>
          <w:color w:val="000000" w:themeColor="text1"/>
          <w:lang w:eastAsia="en-GB"/>
        </w:rPr>
        <w:t xml:space="preserve"> below). </w:t>
      </w:r>
    </w:p>
    <w:p w14:paraId="3A7DB8B1" w14:textId="77777777" w:rsidR="00612504" w:rsidRPr="00612504" w:rsidRDefault="00612504" w:rsidP="00612504">
      <w:pPr>
        <w:spacing w:after="0" w:line="240" w:lineRule="auto"/>
        <w:rPr>
          <w:rFonts w:ascii="Arial" w:eastAsia="Times New Roman" w:hAnsi="Arial" w:cs="Arial"/>
          <w:lang w:eastAsia="en-GB"/>
        </w:rPr>
      </w:pPr>
    </w:p>
    <w:p w14:paraId="04232ACE" w14:textId="77777777" w:rsidR="00612504" w:rsidRPr="00612504" w:rsidRDefault="00612504" w:rsidP="002411AC">
      <w:pPr>
        <w:pStyle w:val="Heading2"/>
      </w:pPr>
      <w:r w:rsidRPr="00612504">
        <w:lastRenderedPageBreak/>
        <w:t>How can you take part in the consultation?</w:t>
      </w:r>
    </w:p>
    <w:p w14:paraId="542DE5C5" w14:textId="77777777" w:rsidR="00612504" w:rsidRPr="00612504" w:rsidRDefault="00612504" w:rsidP="00612504">
      <w:pPr>
        <w:spacing w:after="0" w:line="240" w:lineRule="auto"/>
        <w:rPr>
          <w:rFonts w:ascii="Arial" w:eastAsia="Times New Roman" w:hAnsi="Arial" w:cs="Arial"/>
          <w:lang w:eastAsia="en-GB"/>
        </w:rPr>
      </w:pPr>
    </w:p>
    <w:p w14:paraId="7FD49499"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You have the right to give us your views and comments on the plans at each stage of the consultation period. Each stage allows for 30 days in which you can write and give us your views. The Council has 21 days to respond to any observations submitted by leaseholders.</w:t>
      </w:r>
    </w:p>
    <w:p w14:paraId="1955B037" w14:textId="77777777" w:rsidR="00612504" w:rsidRPr="00612504" w:rsidRDefault="00612504" w:rsidP="00612504">
      <w:pPr>
        <w:spacing w:after="0" w:line="240" w:lineRule="auto"/>
        <w:rPr>
          <w:rFonts w:ascii="Arial" w:eastAsia="Times New Roman" w:hAnsi="Arial" w:cs="Arial"/>
          <w:lang w:eastAsia="en-GB"/>
        </w:rPr>
      </w:pPr>
    </w:p>
    <w:p w14:paraId="0755E090" w14:textId="0CD5EA86" w:rsidR="00612504" w:rsidRDefault="00612504" w:rsidP="00612504">
      <w:pPr>
        <w:spacing w:after="0" w:line="240" w:lineRule="auto"/>
        <w:ind w:right="-41"/>
        <w:jc w:val="both"/>
        <w:rPr>
          <w:rFonts w:ascii="Arial" w:eastAsia="Times New Roman" w:hAnsi="Arial" w:cs="Arial"/>
          <w:color w:val="000000"/>
          <w:lang w:eastAsia="en-GB"/>
        </w:rPr>
      </w:pPr>
      <w:r w:rsidRPr="00612504">
        <w:rPr>
          <w:rFonts w:ascii="Arial" w:eastAsia="Times New Roman" w:hAnsi="Arial" w:cs="Arial"/>
          <w:color w:val="000000"/>
          <w:lang w:eastAsia="en-GB"/>
        </w:rPr>
        <w:t xml:space="preserve">Where we do </w:t>
      </w:r>
      <w:r w:rsidRPr="00612504">
        <w:rPr>
          <w:rFonts w:ascii="Arial" w:eastAsia="Times New Roman" w:hAnsi="Arial" w:cs="Arial"/>
          <w:b/>
          <w:bCs/>
          <w:i/>
          <w:iCs/>
          <w:color w:val="000000"/>
          <w:u w:val="single"/>
          <w:lang w:eastAsia="en-GB"/>
        </w:rPr>
        <w:t>not</w:t>
      </w:r>
      <w:r w:rsidRPr="00612504">
        <w:rPr>
          <w:rFonts w:ascii="Arial" w:eastAsia="Times New Roman" w:hAnsi="Arial" w:cs="Arial"/>
          <w:color w:val="000000"/>
          <w:lang w:eastAsia="en-GB"/>
        </w:rPr>
        <w:t xml:space="preserve"> have to give public notice, you will have the right to suggest a person, </w:t>
      </w:r>
      <w:proofErr w:type="gramStart"/>
      <w:r w:rsidRPr="00612504">
        <w:rPr>
          <w:rFonts w:ascii="Arial" w:eastAsia="Times New Roman" w:hAnsi="Arial" w:cs="Arial"/>
          <w:color w:val="000000"/>
          <w:lang w:eastAsia="en-GB"/>
        </w:rPr>
        <w:t>firm</w:t>
      </w:r>
      <w:proofErr w:type="gramEnd"/>
      <w:r w:rsidRPr="00612504">
        <w:rPr>
          <w:rFonts w:ascii="Arial" w:eastAsia="Times New Roman" w:hAnsi="Arial" w:cs="Arial"/>
          <w:color w:val="000000"/>
          <w:lang w:eastAsia="en-GB"/>
        </w:rPr>
        <w:t xml:space="preserve"> or contractor who you would like to tender for the work or long-term agreement.</w:t>
      </w:r>
    </w:p>
    <w:p w14:paraId="0592DC11" w14:textId="77777777" w:rsidR="002411AC" w:rsidRPr="00612504" w:rsidRDefault="002411AC" w:rsidP="00612504">
      <w:pPr>
        <w:spacing w:after="0" w:line="240" w:lineRule="auto"/>
        <w:ind w:right="-41"/>
        <w:jc w:val="both"/>
        <w:rPr>
          <w:rFonts w:ascii="Arial" w:eastAsia="Times New Roman" w:hAnsi="Arial" w:cs="Arial"/>
          <w:lang w:eastAsia="en-GB"/>
        </w:rPr>
      </w:pPr>
    </w:p>
    <w:p w14:paraId="049498BB" w14:textId="77777777" w:rsidR="00612504" w:rsidRPr="00612504" w:rsidRDefault="00612504" w:rsidP="002411AC">
      <w:pPr>
        <w:pStyle w:val="Heading2"/>
      </w:pPr>
      <w:r w:rsidRPr="00612504">
        <w:t>What is a public notice?</w:t>
      </w:r>
    </w:p>
    <w:p w14:paraId="53B3FC0C" w14:textId="77777777" w:rsidR="00612504" w:rsidRPr="00612504" w:rsidRDefault="00612504" w:rsidP="00612504">
      <w:pPr>
        <w:spacing w:before="282"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The legislation</w:t>
      </w:r>
      <w:r w:rsidRPr="00612504">
        <w:rPr>
          <w:rFonts w:ascii="Arial" w:eastAsia="Times New Roman" w:hAnsi="Arial" w:cs="Arial"/>
          <w:color w:val="313131"/>
          <w:lang w:eastAsia="en-GB"/>
        </w:rPr>
        <w:t xml:space="preserve"> refers to contracts, ‘for which public notice is required</w:t>
      </w:r>
      <w:bookmarkStart w:id="2" w:name="_Int_VDvqoHgn"/>
      <w:r w:rsidRPr="00612504">
        <w:rPr>
          <w:rFonts w:ascii="Arial" w:eastAsia="Times New Roman" w:hAnsi="Arial" w:cs="Arial"/>
          <w:color w:val="313131"/>
          <w:lang w:eastAsia="en-GB"/>
        </w:rPr>
        <w:t>.’</w:t>
      </w:r>
      <w:bookmarkEnd w:id="2"/>
      <w:r w:rsidRPr="00612504">
        <w:rPr>
          <w:rFonts w:ascii="Arial" w:eastAsia="Times New Roman" w:hAnsi="Arial" w:cs="Arial"/>
          <w:color w:val="313131"/>
          <w:lang w:eastAsia="en-GB"/>
        </w:rPr>
        <w:t xml:space="preserve"> These are contracts where certain procurement rules apply - in these cases, </w:t>
      </w:r>
      <w:bookmarkStart w:id="3" w:name="_Int_KJWlciXt"/>
      <w:r w:rsidRPr="00612504">
        <w:rPr>
          <w:rFonts w:ascii="Arial" w:eastAsia="Times New Roman" w:hAnsi="Arial" w:cs="Arial"/>
          <w:color w:val="313131"/>
          <w:lang w:eastAsia="en-GB"/>
        </w:rPr>
        <w:t>landlords</w:t>
      </w:r>
      <w:bookmarkEnd w:id="3"/>
      <w:r w:rsidRPr="00612504">
        <w:rPr>
          <w:rFonts w:ascii="Arial" w:eastAsia="Times New Roman" w:hAnsi="Arial" w:cs="Arial"/>
          <w:color w:val="313131"/>
          <w:lang w:eastAsia="en-GB"/>
        </w:rPr>
        <w:t xml:space="preserve"> must publish contract opportunities on the </w:t>
      </w:r>
      <w:hyperlink r:id="rId6">
        <w:r w:rsidRPr="00612504">
          <w:rPr>
            <w:rFonts w:ascii="Arial" w:eastAsia="Times New Roman" w:hAnsi="Arial" w:cs="Arial"/>
            <w:color w:val="313131"/>
            <w:u w:val="single"/>
            <w:lang w:eastAsia="en-GB"/>
          </w:rPr>
          <w:t>UK e-notification service called Find a Tender Service</w:t>
        </w:r>
      </w:hyperlink>
      <w:r w:rsidRPr="00612504">
        <w:rPr>
          <w:rFonts w:ascii="Arial" w:eastAsia="Times New Roman" w:hAnsi="Arial" w:cs="Arial"/>
          <w:color w:val="313131"/>
          <w:lang w:eastAsia="en-GB"/>
        </w:rPr>
        <w:t xml:space="preserve"> (FTS).</w:t>
      </w:r>
    </w:p>
    <w:p w14:paraId="3AD94874" w14:textId="77777777" w:rsidR="00612504" w:rsidRPr="00612504" w:rsidRDefault="00612504" w:rsidP="00612504">
      <w:pPr>
        <w:spacing w:before="300" w:after="300" w:line="240" w:lineRule="auto"/>
        <w:ind w:right="-41"/>
        <w:jc w:val="both"/>
        <w:rPr>
          <w:rFonts w:ascii="Arial" w:eastAsia="Times New Roman" w:hAnsi="Arial" w:cs="Arial"/>
          <w:lang w:eastAsia="en-GB"/>
        </w:rPr>
      </w:pPr>
      <w:r w:rsidRPr="00612504">
        <w:rPr>
          <w:rFonts w:ascii="Arial" w:eastAsia="Times New Roman" w:hAnsi="Arial" w:cs="Arial"/>
          <w:color w:val="313131"/>
          <w:lang w:eastAsia="en-GB"/>
        </w:rPr>
        <w:t>A public notice is needed for work contracts as well as contracts for supplying goods or services with a value above certain limits. The procurement thresholds post-1st January 2022, were</w:t>
      </w:r>
      <w:hyperlink r:id="rId7" w:history="1">
        <w:r w:rsidRPr="00612504">
          <w:rPr>
            <w:rFonts w:ascii="Arial" w:eastAsia="Times New Roman" w:hAnsi="Arial" w:cs="Arial"/>
            <w:color w:val="313131"/>
            <w:u w:val="single"/>
            <w:lang w:eastAsia="en-GB"/>
          </w:rPr>
          <w:t xml:space="preserve"> set by the UK government</w:t>
        </w:r>
      </w:hyperlink>
      <w:r w:rsidRPr="00612504">
        <w:rPr>
          <w:rFonts w:ascii="Arial" w:eastAsia="Times New Roman" w:hAnsi="Arial" w:cs="Arial"/>
          <w:color w:val="313131"/>
          <w:lang w:eastAsia="en-GB"/>
        </w:rPr>
        <w:t xml:space="preserve"> at £5,336,937 for works.</w:t>
      </w:r>
    </w:p>
    <w:p w14:paraId="33314ED8" w14:textId="4A90AB11" w:rsidR="002411AC" w:rsidRPr="002411AC" w:rsidRDefault="00612504" w:rsidP="002411AC">
      <w:pPr>
        <w:pStyle w:val="Heading2"/>
        <w:tabs>
          <w:tab w:val="left" w:pos="4820"/>
        </w:tabs>
      </w:pPr>
      <w:r w:rsidRPr="00612504">
        <w:t xml:space="preserve">What happens if we </w:t>
      </w:r>
      <w:bookmarkStart w:id="4" w:name="_Int_8CdwD2M6"/>
      <w:r w:rsidRPr="00612504">
        <w:t>do not</w:t>
      </w:r>
      <w:bookmarkEnd w:id="4"/>
      <w:r w:rsidRPr="00612504">
        <w:t xml:space="preserve"> consult you?</w:t>
      </w:r>
      <w:r w:rsidR="002411AC">
        <w:tab/>
      </w:r>
    </w:p>
    <w:p w14:paraId="28903143" w14:textId="77777777" w:rsidR="002411AC" w:rsidRDefault="002411AC" w:rsidP="00612504">
      <w:pPr>
        <w:spacing w:after="0" w:line="240" w:lineRule="auto"/>
        <w:ind w:right="-41"/>
        <w:jc w:val="both"/>
        <w:rPr>
          <w:rFonts w:ascii="Arial" w:eastAsia="Times New Roman" w:hAnsi="Arial" w:cs="Arial"/>
          <w:color w:val="000000" w:themeColor="text1"/>
          <w:lang w:eastAsia="en-GB"/>
        </w:rPr>
      </w:pPr>
    </w:p>
    <w:p w14:paraId="472A7772" w14:textId="49DB12D4" w:rsidR="00612504" w:rsidRDefault="00612504" w:rsidP="00612504">
      <w:pPr>
        <w:spacing w:after="0" w:line="240" w:lineRule="auto"/>
        <w:ind w:right="-41"/>
        <w:jc w:val="both"/>
        <w:rPr>
          <w:rFonts w:ascii="Arial" w:eastAsia="Times New Roman" w:hAnsi="Arial" w:cs="Arial"/>
          <w:color w:val="000000" w:themeColor="text1"/>
          <w:lang w:eastAsia="en-GB"/>
        </w:rPr>
      </w:pPr>
      <w:r w:rsidRPr="00612504">
        <w:rPr>
          <w:rFonts w:ascii="Arial" w:eastAsia="Times New Roman" w:hAnsi="Arial" w:cs="Arial"/>
          <w:color w:val="000000" w:themeColor="text1"/>
          <w:lang w:eastAsia="en-GB"/>
        </w:rPr>
        <w:t>If we do not follow the regulations, we are limited to how much we can charge you for the work or service. Currently, the limits are £250 per item of repair work and £100 for services that we provide under a long-term agreement. </w:t>
      </w:r>
    </w:p>
    <w:p w14:paraId="746E2974" w14:textId="41394133" w:rsidR="002411AC" w:rsidRDefault="002411AC" w:rsidP="00612504">
      <w:pPr>
        <w:spacing w:after="0" w:line="240" w:lineRule="auto"/>
        <w:ind w:right="-41"/>
        <w:jc w:val="both"/>
        <w:rPr>
          <w:rFonts w:ascii="Arial" w:eastAsia="Times New Roman" w:hAnsi="Arial" w:cs="Arial"/>
          <w:color w:val="000000" w:themeColor="text1"/>
          <w:lang w:eastAsia="en-GB"/>
        </w:rPr>
      </w:pPr>
    </w:p>
    <w:p w14:paraId="4C871752" w14:textId="75967DCD" w:rsidR="002411AC" w:rsidRPr="00612504" w:rsidRDefault="002411AC" w:rsidP="002411AC">
      <w:pPr>
        <w:pStyle w:val="Heading1"/>
      </w:pPr>
      <w:r w:rsidRPr="00612504">
        <w:t>Explaining the schedules</w:t>
      </w:r>
    </w:p>
    <w:p w14:paraId="53E47042" w14:textId="77777777" w:rsidR="002411AC" w:rsidRDefault="002411AC" w:rsidP="002411AC"/>
    <w:p w14:paraId="699A816E" w14:textId="06DC7E42" w:rsidR="00612504" w:rsidRPr="00612504" w:rsidRDefault="00612504" w:rsidP="002411AC">
      <w:pPr>
        <w:pStyle w:val="Heading2"/>
      </w:pPr>
      <w:r w:rsidRPr="00612504">
        <w:t>Consulting you about long-term agreements - Schedules 1 &amp; 2 </w:t>
      </w:r>
    </w:p>
    <w:p w14:paraId="67644D19" w14:textId="77777777" w:rsidR="00612504" w:rsidRPr="00612504" w:rsidRDefault="00612504" w:rsidP="00612504">
      <w:pPr>
        <w:spacing w:after="0" w:line="240" w:lineRule="auto"/>
        <w:rPr>
          <w:rFonts w:ascii="Arial" w:eastAsia="Times New Roman" w:hAnsi="Arial" w:cs="Arial"/>
          <w:lang w:eastAsia="en-GB"/>
        </w:rPr>
      </w:pPr>
    </w:p>
    <w:p w14:paraId="0DEEA6C1" w14:textId="7DB37C59" w:rsidR="00612504" w:rsidRDefault="00612504" w:rsidP="00612504">
      <w:pPr>
        <w:spacing w:after="0" w:line="240" w:lineRule="auto"/>
        <w:ind w:right="-41"/>
        <w:jc w:val="both"/>
        <w:rPr>
          <w:rFonts w:ascii="Arial" w:eastAsia="Times New Roman" w:hAnsi="Arial" w:cs="Arial"/>
          <w:color w:val="000000" w:themeColor="text1"/>
          <w:lang w:eastAsia="en-GB"/>
        </w:rPr>
      </w:pPr>
      <w:r w:rsidRPr="00612504">
        <w:rPr>
          <w:rFonts w:ascii="Arial" w:eastAsia="Times New Roman" w:hAnsi="Arial" w:cs="Arial"/>
          <w:color w:val="000000" w:themeColor="text1"/>
          <w:lang w:eastAsia="en-GB"/>
        </w:rPr>
        <w:t>Schedules 1 and 2 relate to qualifying long-term agreements (QLTAs). We must consult you if any work or service that will come out of the long-term agreement will cost you, or any leaseholder, more than £250 for repair work and £100 for services. This Notice must go to all leaseholders who will have to pay towards the cost.</w:t>
      </w:r>
    </w:p>
    <w:p w14:paraId="69B66382" w14:textId="77777777" w:rsidR="002411AC" w:rsidRPr="00612504" w:rsidRDefault="002411AC" w:rsidP="00612504">
      <w:pPr>
        <w:spacing w:after="0" w:line="240" w:lineRule="auto"/>
        <w:ind w:right="-41"/>
        <w:jc w:val="both"/>
        <w:rPr>
          <w:rFonts w:ascii="Arial" w:eastAsia="Times New Roman" w:hAnsi="Arial" w:cs="Arial"/>
          <w:lang w:eastAsia="en-GB"/>
        </w:rPr>
      </w:pPr>
    </w:p>
    <w:p w14:paraId="177FF875" w14:textId="77777777" w:rsidR="00612504" w:rsidRPr="00612504" w:rsidRDefault="00612504" w:rsidP="002411AC">
      <w:pPr>
        <w:pStyle w:val="Heading2"/>
      </w:pPr>
      <w:r w:rsidRPr="00612504">
        <w:t>The general procedures we must follow</w:t>
      </w:r>
    </w:p>
    <w:p w14:paraId="236B58C7" w14:textId="77777777" w:rsidR="00612504" w:rsidRPr="00612504" w:rsidRDefault="00612504" w:rsidP="008213AA">
      <w:pPr>
        <w:pStyle w:val="Heading3"/>
      </w:pPr>
      <w:r w:rsidRPr="00612504">
        <w:t>1. Pre-</w:t>
      </w:r>
      <w:r w:rsidRPr="008213AA">
        <w:t>tender</w:t>
      </w:r>
      <w:r w:rsidRPr="00612504">
        <w:t xml:space="preserve"> stage</w:t>
      </w:r>
    </w:p>
    <w:p w14:paraId="68398D94" w14:textId="77777777" w:rsidR="00612504" w:rsidRPr="00612504" w:rsidRDefault="00612504" w:rsidP="00612504">
      <w:pPr>
        <w:spacing w:after="0" w:line="240" w:lineRule="auto"/>
        <w:rPr>
          <w:rFonts w:ascii="Arial" w:eastAsia="Times New Roman" w:hAnsi="Arial" w:cs="Arial"/>
          <w:lang w:eastAsia="en-GB"/>
        </w:rPr>
      </w:pPr>
    </w:p>
    <w:p w14:paraId="02F944F4"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 xml:space="preserve">We must send you a S.20 Notice before we invite contractors to tender. This first notice is known as a </w:t>
      </w:r>
      <w:r w:rsidRPr="00612504">
        <w:rPr>
          <w:rFonts w:ascii="Arial" w:eastAsia="Times New Roman" w:hAnsi="Arial" w:cs="Arial"/>
          <w:b/>
          <w:bCs/>
          <w:color w:val="000000" w:themeColor="text1"/>
          <w:u w:val="single"/>
          <w:lang w:eastAsia="en-GB"/>
        </w:rPr>
        <w:t>Notice of Intention</w:t>
      </w:r>
      <w:r w:rsidRPr="00612504">
        <w:rPr>
          <w:rFonts w:ascii="Arial" w:eastAsia="Times New Roman" w:hAnsi="Arial" w:cs="Arial"/>
          <w:color w:val="000000" w:themeColor="text1"/>
          <w:lang w:eastAsia="en-GB"/>
        </w:rPr>
        <w:t>. </w:t>
      </w:r>
    </w:p>
    <w:p w14:paraId="2FD7047B" w14:textId="77777777" w:rsidR="00612504" w:rsidRPr="00612504" w:rsidRDefault="00612504" w:rsidP="00612504">
      <w:pPr>
        <w:spacing w:after="0" w:line="240" w:lineRule="auto"/>
        <w:rPr>
          <w:rFonts w:ascii="Arial" w:eastAsia="Times New Roman" w:hAnsi="Arial" w:cs="Arial"/>
          <w:lang w:eastAsia="en-GB"/>
        </w:rPr>
      </w:pPr>
    </w:p>
    <w:p w14:paraId="628FD964" w14:textId="3A810D47" w:rsidR="00612504" w:rsidRPr="00612504" w:rsidRDefault="00612504" w:rsidP="008213AA">
      <w:pPr>
        <w:spacing w:before="6"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At this stage, we cannot give you any idea of what you will have to pay towards the services or work. However, we will provide a general overview of what the agreement will cover. We must consider any comments and suggestions you make within the consultation period. Once this stage of consultation is complete, we will then invite contractors to tender for the service/works.</w:t>
      </w:r>
    </w:p>
    <w:p w14:paraId="4393ADF1" w14:textId="77777777" w:rsidR="00612504" w:rsidRPr="00612504" w:rsidRDefault="00612504" w:rsidP="008213AA">
      <w:pPr>
        <w:pStyle w:val="Heading3"/>
      </w:pPr>
      <w:r w:rsidRPr="00612504">
        <w:t>2. Tender stage</w:t>
      </w:r>
    </w:p>
    <w:p w14:paraId="1384BD83" w14:textId="77777777" w:rsidR="00612504" w:rsidRPr="00612504" w:rsidRDefault="00612504" w:rsidP="00612504">
      <w:pPr>
        <w:spacing w:after="0" w:line="240" w:lineRule="auto"/>
        <w:rPr>
          <w:rFonts w:ascii="Arial" w:eastAsia="Times New Roman" w:hAnsi="Arial" w:cs="Arial"/>
          <w:lang w:eastAsia="en-GB"/>
        </w:rPr>
      </w:pPr>
    </w:p>
    <w:p w14:paraId="6666FE97"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After we have received the tenders, we must prepare two proposals based on the estimates received. At least one of these must be from a contractor who is not connected with the council. We must also include an appropriate tender from a contractor nominated by a leaseholder/s</w:t>
      </w:r>
    </w:p>
    <w:p w14:paraId="1841C2F2" w14:textId="77777777" w:rsidR="00612504" w:rsidRPr="00612504" w:rsidRDefault="00612504" w:rsidP="00612504">
      <w:pPr>
        <w:spacing w:after="0" w:line="240" w:lineRule="auto"/>
        <w:rPr>
          <w:rFonts w:ascii="Arial" w:eastAsia="Times New Roman" w:hAnsi="Arial" w:cs="Arial"/>
          <w:lang w:eastAsia="en-GB"/>
        </w:rPr>
      </w:pPr>
    </w:p>
    <w:p w14:paraId="2DE07A75"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lastRenderedPageBreak/>
        <w:t xml:space="preserve">We must then send you a second S.20 Notice. This is known as the </w:t>
      </w:r>
      <w:r w:rsidRPr="00612504">
        <w:rPr>
          <w:rFonts w:ascii="Arial" w:eastAsia="Times New Roman" w:hAnsi="Arial" w:cs="Arial"/>
          <w:b/>
          <w:bCs/>
          <w:color w:val="000000" w:themeColor="text1"/>
          <w:u w:val="single"/>
          <w:lang w:eastAsia="en-GB"/>
        </w:rPr>
        <w:t>Notice of Proposal</w:t>
      </w:r>
      <w:r w:rsidRPr="00612504">
        <w:rPr>
          <w:rFonts w:ascii="Arial" w:eastAsia="Times New Roman" w:hAnsi="Arial" w:cs="Arial"/>
          <w:color w:val="000000" w:themeColor="text1"/>
          <w:lang w:eastAsia="en-GB"/>
        </w:rPr>
        <w:t>.</w:t>
      </w:r>
    </w:p>
    <w:p w14:paraId="17C6AB5B" w14:textId="77777777" w:rsidR="00612504" w:rsidRPr="00612504" w:rsidRDefault="00612504" w:rsidP="00612504">
      <w:pPr>
        <w:spacing w:after="0" w:line="240" w:lineRule="auto"/>
        <w:rPr>
          <w:rFonts w:ascii="Arial" w:eastAsia="Times New Roman" w:hAnsi="Arial" w:cs="Arial"/>
          <w:lang w:eastAsia="en-GB"/>
        </w:rPr>
      </w:pPr>
    </w:p>
    <w:p w14:paraId="3BA87529"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This notice will provide you with the details of the contractor we propose to put in place and more information about the contract, such as its length and value.</w:t>
      </w:r>
    </w:p>
    <w:p w14:paraId="48A37B16" w14:textId="77777777" w:rsidR="00612504" w:rsidRPr="00612504" w:rsidRDefault="00612504" w:rsidP="00612504">
      <w:pPr>
        <w:spacing w:after="0" w:line="240" w:lineRule="auto"/>
        <w:rPr>
          <w:rFonts w:ascii="Arial" w:eastAsia="Times New Roman" w:hAnsi="Arial" w:cs="Arial"/>
          <w:lang w:eastAsia="en-GB"/>
        </w:rPr>
      </w:pPr>
    </w:p>
    <w:p w14:paraId="57B7FE43" w14:textId="6F59226D" w:rsidR="00612504" w:rsidRPr="00612504" w:rsidRDefault="00612504" w:rsidP="008213AA">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 xml:space="preserve">You will again be invited to make observations regarding the </w:t>
      </w:r>
      <w:bookmarkStart w:id="5" w:name="_Int_GN8QJViD"/>
      <w:r w:rsidRPr="00612504">
        <w:rPr>
          <w:rFonts w:ascii="Arial" w:eastAsia="Times New Roman" w:hAnsi="Arial" w:cs="Arial"/>
          <w:color w:val="000000" w:themeColor="text1"/>
          <w:lang w:eastAsia="en-GB"/>
        </w:rPr>
        <w:t xml:space="preserve">QLTA (Qualifying </w:t>
      </w:r>
      <w:proofErr w:type="gramStart"/>
      <w:r w:rsidRPr="00612504">
        <w:rPr>
          <w:rFonts w:ascii="Arial" w:eastAsia="Times New Roman" w:hAnsi="Arial" w:cs="Arial"/>
          <w:color w:val="000000" w:themeColor="text1"/>
          <w:lang w:eastAsia="en-GB"/>
        </w:rPr>
        <w:t>Long Term</w:t>
      </w:r>
      <w:proofErr w:type="gramEnd"/>
      <w:r w:rsidRPr="00612504">
        <w:rPr>
          <w:rFonts w:ascii="Arial" w:eastAsia="Times New Roman" w:hAnsi="Arial" w:cs="Arial"/>
          <w:color w:val="000000" w:themeColor="text1"/>
          <w:lang w:eastAsia="en-GB"/>
        </w:rPr>
        <w:t xml:space="preserve"> Agreement)</w:t>
      </w:r>
      <w:bookmarkEnd w:id="5"/>
      <w:r w:rsidRPr="00612504">
        <w:rPr>
          <w:rFonts w:ascii="Arial" w:eastAsia="Times New Roman" w:hAnsi="Arial" w:cs="Arial"/>
          <w:color w:val="000000" w:themeColor="text1"/>
          <w:lang w:eastAsia="en-GB"/>
        </w:rPr>
        <w:t xml:space="preserve"> based on this additional information.</w:t>
      </w:r>
    </w:p>
    <w:p w14:paraId="48A22DB3" w14:textId="77777777" w:rsidR="00612504" w:rsidRPr="00612504" w:rsidRDefault="00612504" w:rsidP="008213AA">
      <w:pPr>
        <w:pStyle w:val="Heading3"/>
      </w:pPr>
      <w:r w:rsidRPr="00612504">
        <w:t>3. Award of contract stage</w:t>
      </w:r>
    </w:p>
    <w:p w14:paraId="10C0124F" w14:textId="77777777" w:rsidR="00612504" w:rsidRPr="00612504" w:rsidRDefault="00612504" w:rsidP="00612504">
      <w:pPr>
        <w:spacing w:after="0" w:line="240" w:lineRule="auto"/>
        <w:rPr>
          <w:rFonts w:ascii="Arial" w:eastAsia="Times New Roman" w:hAnsi="Arial" w:cs="Arial"/>
          <w:lang w:eastAsia="en-GB"/>
        </w:rPr>
      </w:pPr>
    </w:p>
    <w:p w14:paraId="338B11DA"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We only need to go through this stage if we awarded the contract to a contractor who did not offer the lowest price or if we did not award the contract to a valid bid submitted by a contractor nominated by a leaseholder or RTA.</w:t>
      </w:r>
    </w:p>
    <w:p w14:paraId="7938B807" w14:textId="77777777" w:rsidR="00612504" w:rsidRPr="00612504" w:rsidRDefault="00612504" w:rsidP="00612504">
      <w:pPr>
        <w:spacing w:after="0" w:line="240" w:lineRule="auto"/>
        <w:rPr>
          <w:rFonts w:ascii="Arial" w:eastAsia="Times New Roman" w:hAnsi="Arial" w:cs="Arial"/>
          <w:lang w:eastAsia="en-GB"/>
        </w:rPr>
      </w:pPr>
    </w:p>
    <w:p w14:paraId="0FF8CA99"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 xml:space="preserve">We will choose the lowest tender, but if we do not, you will get a third S.20 Notice, known as a </w:t>
      </w:r>
      <w:r w:rsidRPr="00612504">
        <w:rPr>
          <w:rFonts w:ascii="Arial" w:eastAsia="Times New Roman" w:hAnsi="Arial" w:cs="Arial"/>
          <w:b/>
          <w:bCs/>
          <w:color w:val="000000" w:themeColor="text1"/>
          <w:u w:val="single"/>
          <w:lang w:eastAsia="en-GB"/>
        </w:rPr>
        <w:t>Notice of Award of Contract</w:t>
      </w:r>
      <w:r w:rsidRPr="00612504">
        <w:rPr>
          <w:rFonts w:ascii="Arial" w:eastAsia="Times New Roman" w:hAnsi="Arial" w:cs="Arial"/>
          <w:color w:val="000000" w:themeColor="text1"/>
          <w:lang w:eastAsia="en-GB"/>
        </w:rPr>
        <w:t>. </w:t>
      </w:r>
    </w:p>
    <w:p w14:paraId="56811258" w14:textId="77777777" w:rsidR="00612504" w:rsidRPr="00612504" w:rsidRDefault="00612504" w:rsidP="00612504">
      <w:pPr>
        <w:spacing w:after="0" w:line="240" w:lineRule="auto"/>
        <w:rPr>
          <w:rFonts w:ascii="Arial" w:eastAsia="Times New Roman" w:hAnsi="Arial" w:cs="Arial"/>
          <w:lang w:eastAsia="en-GB"/>
        </w:rPr>
      </w:pPr>
    </w:p>
    <w:p w14:paraId="30A98DBD" w14:textId="77777777" w:rsidR="00612504" w:rsidRPr="00612504" w:rsidRDefault="00612504" w:rsidP="008213AA">
      <w:pPr>
        <w:pStyle w:val="Heading2"/>
      </w:pPr>
      <w:r w:rsidRPr="00612504">
        <w:t>Consulting you about work under an existing qualifying long-term agreement - Schedule 3</w:t>
      </w:r>
    </w:p>
    <w:p w14:paraId="73AF6858" w14:textId="77777777" w:rsidR="00612504" w:rsidRPr="00612504" w:rsidRDefault="00612504" w:rsidP="00612504">
      <w:pPr>
        <w:spacing w:before="279" w:after="0" w:line="240" w:lineRule="auto"/>
        <w:ind w:right="-41"/>
        <w:jc w:val="both"/>
        <w:rPr>
          <w:rFonts w:ascii="Arial" w:eastAsia="Times New Roman" w:hAnsi="Arial" w:cs="Arial"/>
          <w:color w:val="000000"/>
          <w:lang w:eastAsia="en-GB"/>
        </w:rPr>
      </w:pPr>
      <w:r w:rsidRPr="00612504">
        <w:rPr>
          <w:rFonts w:ascii="Arial" w:eastAsia="Times New Roman" w:hAnsi="Arial" w:cs="Arial"/>
          <w:color w:val="000000" w:themeColor="text1"/>
          <w:lang w:eastAsia="en-GB"/>
        </w:rPr>
        <w:t xml:space="preserve">If we carry out any works under an QLTA that will cost more than £250 per </w:t>
      </w:r>
      <w:proofErr w:type="gramStart"/>
      <w:r w:rsidRPr="00612504">
        <w:rPr>
          <w:rFonts w:ascii="Arial" w:eastAsia="Times New Roman" w:hAnsi="Arial" w:cs="Arial"/>
          <w:color w:val="000000" w:themeColor="text1"/>
          <w:lang w:eastAsia="en-GB"/>
        </w:rPr>
        <w:t>leaseholder</w:t>
      </w:r>
      <w:proofErr w:type="gramEnd"/>
      <w:r w:rsidRPr="00612504">
        <w:rPr>
          <w:rFonts w:ascii="Arial" w:eastAsia="Times New Roman" w:hAnsi="Arial" w:cs="Arial"/>
          <w:color w:val="000000" w:themeColor="text1"/>
          <w:lang w:eastAsia="en-GB"/>
        </w:rPr>
        <w:t xml:space="preserve"> then we will need to consult with you again regarding the works we intend to carry out</w:t>
      </w:r>
      <w:bookmarkStart w:id="6" w:name="_Int_f24YpTyn"/>
      <w:r w:rsidRPr="00612504">
        <w:rPr>
          <w:rFonts w:ascii="Arial" w:eastAsia="Times New Roman" w:hAnsi="Arial" w:cs="Arial"/>
          <w:color w:val="000000" w:themeColor="text1"/>
          <w:lang w:eastAsia="en-GB"/>
        </w:rPr>
        <w:t xml:space="preserve">. </w:t>
      </w:r>
      <w:bookmarkEnd w:id="6"/>
    </w:p>
    <w:p w14:paraId="2B42EC42" w14:textId="77777777" w:rsidR="00612504" w:rsidRPr="00612504" w:rsidRDefault="00612504" w:rsidP="00612504">
      <w:pPr>
        <w:spacing w:before="6" w:after="0" w:line="240" w:lineRule="auto"/>
        <w:ind w:right="-41"/>
        <w:jc w:val="both"/>
        <w:rPr>
          <w:rFonts w:ascii="Arial" w:eastAsia="Times New Roman" w:hAnsi="Arial" w:cs="Arial"/>
          <w:color w:val="000000"/>
          <w:lang w:eastAsia="en-GB"/>
        </w:rPr>
      </w:pPr>
    </w:p>
    <w:p w14:paraId="416E7638" w14:textId="2091E9A4" w:rsidR="00612504" w:rsidRDefault="00612504" w:rsidP="00612504">
      <w:pPr>
        <w:spacing w:before="6" w:after="0" w:line="240" w:lineRule="auto"/>
        <w:ind w:right="-41"/>
        <w:jc w:val="both"/>
        <w:rPr>
          <w:rFonts w:ascii="Arial" w:eastAsia="Times New Roman" w:hAnsi="Arial" w:cs="Arial"/>
          <w:color w:val="000000" w:themeColor="text1"/>
          <w:lang w:eastAsia="en-GB"/>
        </w:rPr>
      </w:pPr>
      <w:r w:rsidRPr="00612504">
        <w:rPr>
          <w:rFonts w:ascii="Arial" w:eastAsia="Times New Roman" w:hAnsi="Arial" w:cs="Arial"/>
          <w:color w:val="000000" w:themeColor="text1"/>
          <w:lang w:eastAsia="en-GB"/>
        </w:rPr>
        <w:t xml:space="preserve">This will be a </w:t>
      </w:r>
      <w:r w:rsidRPr="00612504">
        <w:rPr>
          <w:rFonts w:ascii="Arial" w:eastAsia="Times New Roman" w:hAnsi="Arial" w:cs="Arial"/>
          <w:b/>
          <w:bCs/>
          <w:color w:val="000000" w:themeColor="text1"/>
          <w:lang w:eastAsia="en-GB"/>
        </w:rPr>
        <w:t>Notice of Intention</w:t>
      </w:r>
      <w:r w:rsidRPr="00612504">
        <w:rPr>
          <w:rFonts w:ascii="Arial" w:eastAsia="Times New Roman" w:hAnsi="Arial" w:cs="Arial"/>
          <w:color w:val="000000" w:themeColor="text1"/>
          <w:lang w:eastAsia="en-GB"/>
        </w:rPr>
        <w:t xml:space="preserve"> that will outline the works we are planning and the cost of those works. You will have opportunity to comment on the proposed works and we must consider any comments made and respond within 21 days.</w:t>
      </w:r>
    </w:p>
    <w:p w14:paraId="18BCF533" w14:textId="77777777" w:rsidR="008213AA" w:rsidRPr="00612504" w:rsidRDefault="008213AA" w:rsidP="00612504">
      <w:pPr>
        <w:spacing w:before="6" w:after="0" w:line="240" w:lineRule="auto"/>
        <w:ind w:right="-41"/>
        <w:jc w:val="both"/>
        <w:rPr>
          <w:rFonts w:ascii="Arial" w:eastAsia="Times New Roman" w:hAnsi="Arial" w:cs="Arial"/>
          <w:color w:val="000000"/>
          <w:lang w:eastAsia="en-GB"/>
        </w:rPr>
      </w:pPr>
    </w:p>
    <w:p w14:paraId="45BA1ECE" w14:textId="77777777" w:rsidR="00612504" w:rsidRPr="00612504" w:rsidRDefault="00612504" w:rsidP="008213AA">
      <w:pPr>
        <w:pStyle w:val="Heading2"/>
      </w:pPr>
      <w:r w:rsidRPr="00612504">
        <w:t>Consulting you about work not covered by a long-term agreement - Schedule 4</w:t>
      </w:r>
    </w:p>
    <w:p w14:paraId="103CA439" w14:textId="77777777" w:rsidR="00612504" w:rsidRPr="00612504" w:rsidRDefault="00612504" w:rsidP="00612504">
      <w:pPr>
        <w:spacing w:before="282"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 xml:space="preserve">Schedule 4 consists of two parts. If the works are above the specified threshold mentioned in ‘What is a public </w:t>
      </w:r>
      <w:proofErr w:type="gramStart"/>
      <w:r w:rsidRPr="00612504">
        <w:rPr>
          <w:rFonts w:ascii="Arial" w:eastAsia="Times New Roman" w:hAnsi="Arial" w:cs="Arial"/>
          <w:color w:val="000000" w:themeColor="text1"/>
          <w:lang w:eastAsia="en-GB"/>
        </w:rPr>
        <w:t>notice?</w:t>
      </w:r>
      <w:bookmarkStart w:id="7" w:name="_Int_KYnvykhy"/>
      <w:r w:rsidRPr="00612504">
        <w:rPr>
          <w:rFonts w:ascii="Arial" w:eastAsia="Times New Roman" w:hAnsi="Arial" w:cs="Arial"/>
          <w:color w:val="000000" w:themeColor="text1"/>
          <w:lang w:eastAsia="en-GB"/>
        </w:rPr>
        <w:t>,</w:t>
      </w:r>
      <w:proofErr w:type="gramEnd"/>
      <w:r w:rsidRPr="00612504">
        <w:rPr>
          <w:rFonts w:ascii="Arial" w:eastAsia="Times New Roman" w:hAnsi="Arial" w:cs="Arial"/>
          <w:color w:val="000000" w:themeColor="text1"/>
          <w:lang w:eastAsia="en-GB"/>
        </w:rPr>
        <w:t>’</w:t>
      </w:r>
      <w:bookmarkEnd w:id="7"/>
      <w:r w:rsidRPr="00612504">
        <w:rPr>
          <w:rFonts w:ascii="Arial" w:eastAsia="Times New Roman" w:hAnsi="Arial" w:cs="Arial"/>
          <w:color w:val="000000" w:themeColor="text1"/>
          <w:lang w:eastAsia="en-GB"/>
        </w:rPr>
        <w:t xml:space="preserve"> then we would utilise Part 2, which requires us to give public notice.</w:t>
      </w:r>
    </w:p>
    <w:p w14:paraId="0174DAF4" w14:textId="77777777" w:rsidR="00612504" w:rsidRPr="00612504" w:rsidRDefault="00612504" w:rsidP="00612504">
      <w:pPr>
        <w:spacing w:after="0" w:line="240" w:lineRule="auto"/>
        <w:rPr>
          <w:rFonts w:ascii="Arial" w:eastAsia="Times New Roman" w:hAnsi="Arial" w:cs="Arial"/>
          <w:lang w:eastAsia="en-GB"/>
        </w:rPr>
      </w:pPr>
    </w:p>
    <w:p w14:paraId="5BF9ABFC" w14:textId="3431009D" w:rsidR="00612504" w:rsidRPr="00612504" w:rsidRDefault="00612504" w:rsidP="008213AA">
      <w:pPr>
        <w:spacing w:before="6"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We must consult you if the cost to any leaseholder is more than £250. We must serve all leaseholders, a S.20 Notice if they will have to pay towards the cost of the work. The general procedure we must follow is described below.</w:t>
      </w:r>
    </w:p>
    <w:p w14:paraId="1447C1C9" w14:textId="77777777" w:rsidR="00612504" w:rsidRPr="00612504" w:rsidRDefault="00612504" w:rsidP="008213AA">
      <w:pPr>
        <w:pStyle w:val="Heading3"/>
      </w:pPr>
      <w:r w:rsidRPr="00612504">
        <w:t>1. Pre-tender stage</w:t>
      </w:r>
    </w:p>
    <w:p w14:paraId="1FE1EA54" w14:textId="77777777" w:rsidR="00612504" w:rsidRPr="00612504" w:rsidRDefault="00612504" w:rsidP="00612504">
      <w:pPr>
        <w:spacing w:before="272"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 xml:space="preserve">Before we invite contractors to give estimates for the work, we must send you the first S.20 Notice. This is called a </w:t>
      </w:r>
      <w:r w:rsidRPr="00612504">
        <w:rPr>
          <w:rFonts w:ascii="Arial" w:eastAsia="Times New Roman" w:hAnsi="Arial" w:cs="Arial"/>
          <w:b/>
          <w:bCs/>
          <w:color w:val="000000" w:themeColor="text1"/>
          <w:u w:val="single"/>
          <w:lang w:eastAsia="en-GB"/>
        </w:rPr>
        <w:t>Notice of Intention</w:t>
      </w:r>
      <w:r w:rsidRPr="00612504">
        <w:rPr>
          <w:rFonts w:ascii="Arial" w:eastAsia="Times New Roman" w:hAnsi="Arial" w:cs="Arial"/>
          <w:color w:val="000000" w:themeColor="text1"/>
          <w:lang w:eastAsia="en-GB"/>
        </w:rPr>
        <w:t>. </w:t>
      </w:r>
    </w:p>
    <w:p w14:paraId="38E755BC" w14:textId="77777777" w:rsidR="00612504" w:rsidRPr="00612504" w:rsidRDefault="00612504" w:rsidP="00612504">
      <w:pPr>
        <w:spacing w:after="0" w:line="240" w:lineRule="auto"/>
        <w:rPr>
          <w:rFonts w:ascii="Arial" w:eastAsia="Times New Roman" w:hAnsi="Arial" w:cs="Arial"/>
          <w:lang w:eastAsia="en-GB"/>
        </w:rPr>
      </w:pPr>
    </w:p>
    <w:p w14:paraId="1DD0D023" w14:textId="77777777" w:rsidR="00612504" w:rsidRPr="00612504" w:rsidRDefault="00612504" w:rsidP="00612504">
      <w:pPr>
        <w:spacing w:before="23"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At this stage, we cannot give you an estimate of how much the work will cost, only an outline of what kind of works we intend to carry out. We can only do this at the next stage when we have the tenders back.</w:t>
      </w:r>
    </w:p>
    <w:p w14:paraId="6ECD8316" w14:textId="77777777" w:rsidR="00612504" w:rsidRPr="00612504" w:rsidRDefault="00612504" w:rsidP="00612504">
      <w:pPr>
        <w:spacing w:before="280"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We must consider any comments and suggestions we receive during the consultation period. We will then invite contractors to tender for the work.</w:t>
      </w:r>
    </w:p>
    <w:p w14:paraId="5D2AE1EB" w14:textId="77777777" w:rsidR="00612504" w:rsidRPr="00612504" w:rsidRDefault="00612504" w:rsidP="008213AA">
      <w:pPr>
        <w:pStyle w:val="Heading3"/>
      </w:pPr>
      <w:r w:rsidRPr="00612504">
        <w:t>2. Tender stage</w:t>
      </w:r>
    </w:p>
    <w:p w14:paraId="5129E92F" w14:textId="77777777" w:rsidR="00612504" w:rsidRPr="00612504" w:rsidRDefault="00612504" w:rsidP="00612504">
      <w:pPr>
        <w:spacing w:before="272"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We must prepare at least two proposals from the estimates we receive. At least one of them must be from a contractor who is not connected with the council. We must also include an estimate of the tender from any contractor nominated by a leaseholder or the RTA, if applicable.</w:t>
      </w:r>
    </w:p>
    <w:p w14:paraId="4FE390BB" w14:textId="77777777" w:rsidR="00612504" w:rsidRPr="00612504" w:rsidRDefault="00612504" w:rsidP="00612504">
      <w:pPr>
        <w:spacing w:before="282"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lastRenderedPageBreak/>
        <w:t xml:space="preserve">We must then send you a second S.20 Notice. This is known as the </w:t>
      </w:r>
      <w:r w:rsidRPr="00612504">
        <w:rPr>
          <w:rFonts w:ascii="Arial" w:eastAsia="Times New Roman" w:hAnsi="Arial" w:cs="Arial"/>
          <w:b/>
          <w:bCs/>
          <w:color w:val="000000" w:themeColor="text1"/>
          <w:u w:val="single"/>
          <w:lang w:eastAsia="en-GB"/>
        </w:rPr>
        <w:t>Notice of Estimates</w:t>
      </w:r>
      <w:r w:rsidRPr="00612504">
        <w:rPr>
          <w:rFonts w:ascii="Arial" w:eastAsia="Times New Roman" w:hAnsi="Arial" w:cs="Arial"/>
          <w:color w:val="000000" w:themeColor="text1"/>
          <w:lang w:eastAsia="en-GB"/>
        </w:rPr>
        <w:t>.</w:t>
      </w:r>
    </w:p>
    <w:p w14:paraId="68343BE9" w14:textId="77777777" w:rsidR="00612504" w:rsidRPr="00612504" w:rsidRDefault="00612504" w:rsidP="008213AA">
      <w:pPr>
        <w:pStyle w:val="Heading3"/>
      </w:pPr>
      <w:r w:rsidRPr="00612504">
        <w:t>3. Awarding the contract stage </w:t>
      </w:r>
    </w:p>
    <w:p w14:paraId="36EB3BA7" w14:textId="77777777" w:rsidR="00612504" w:rsidRPr="00612504" w:rsidRDefault="00612504" w:rsidP="00612504">
      <w:pPr>
        <w:spacing w:after="0" w:line="240" w:lineRule="auto"/>
        <w:rPr>
          <w:rFonts w:ascii="Arial" w:eastAsia="Times New Roman" w:hAnsi="Arial" w:cs="Arial"/>
          <w:lang w:eastAsia="en-GB"/>
        </w:rPr>
      </w:pPr>
    </w:p>
    <w:p w14:paraId="795C3F9E"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We only need to go through this stage if we award the contract to a contractor who did not offer the lowest price, or we did not award the contract to a contractor nominated by a leaseholder/s.</w:t>
      </w:r>
    </w:p>
    <w:p w14:paraId="63019B50" w14:textId="77777777" w:rsidR="00612504" w:rsidRPr="00612504" w:rsidRDefault="00612504" w:rsidP="00612504">
      <w:pPr>
        <w:spacing w:after="0" w:line="240" w:lineRule="auto"/>
        <w:rPr>
          <w:rFonts w:ascii="Arial" w:eastAsia="Times New Roman" w:hAnsi="Arial" w:cs="Arial"/>
          <w:lang w:eastAsia="en-GB"/>
        </w:rPr>
      </w:pPr>
    </w:p>
    <w:p w14:paraId="4FB04346"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In most cases, we will choose the lowest tender, but if we do not, you will get a third S.20 Notice, known as an ‘award of contract notice</w:t>
      </w:r>
      <w:bookmarkStart w:id="8" w:name="_Int_Ce69Vxuv"/>
      <w:r w:rsidRPr="00612504">
        <w:rPr>
          <w:rFonts w:ascii="Arial" w:eastAsia="Times New Roman" w:hAnsi="Arial" w:cs="Arial"/>
          <w:color w:val="000000" w:themeColor="text1"/>
          <w:lang w:eastAsia="en-GB"/>
        </w:rPr>
        <w:t>.’</w:t>
      </w:r>
      <w:bookmarkEnd w:id="8"/>
      <w:r w:rsidRPr="00612504">
        <w:rPr>
          <w:rFonts w:ascii="Arial" w:eastAsia="Times New Roman" w:hAnsi="Arial" w:cs="Arial"/>
          <w:color w:val="000000" w:themeColor="text1"/>
          <w:lang w:eastAsia="en-GB"/>
        </w:rPr>
        <w:t xml:space="preserve"> This notice must give our reasons for awarding the contract to that contractor and provide a summary of any comments we received about the second S.20 Notice and our response to the comments.</w:t>
      </w:r>
    </w:p>
    <w:p w14:paraId="3811ADE5" w14:textId="77777777" w:rsidR="00612504" w:rsidRPr="00612504" w:rsidRDefault="00612504" w:rsidP="00612504">
      <w:pPr>
        <w:spacing w:after="0" w:line="240" w:lineRule="auto"/>
        <w:rPr>
          <w:rFonts w:ascii="Arial" w:eastAsia="Times New Roman" w:hAnsi="Arial" w:cs="Arial"/>
          <w:lang w:eastAsia="en-GB"/>
        </w:rPr>
      </w:pPr>
    </w:p>
    <w:p w14:paraId="207A4099" w14:textId="5FA0EC92" w:rsidR="00612504" w:rsidRPr="00612504" w:rsidRDefault="00612504" w:rsidP="008213AA">
      <w:pPr>
        <w:pStyle w:val="Heading2"/>
      </w:pPr>
      <w:r w:rsidRPr="00612504">
        <w:t>Nominating a contractor</w:t>
      </w:r>
    </w:p>
    <w:p w14:paraId="0D0CF9F0" w14:textId="77777777" w:rsidR="00612504" w:rsidRPr="00612504" w:rsidRDefault="00612504" w:rsidP="008213AA">
      <w:pPr>
        <w:pStyle w:val="Heading3"/>
      </w:pPr>
      <w:r w:rsidRPr="00612504">
        <w:t>If you want to suggest (nominate) a contractor</w:t>
      </w:r>
    </w:p>
    <w:p w14:paraId="45DD232F" w14:textId="77777777" w:rsidR="00612504" w:rsidRPr="00612504" w:rsidRDefault="00612504" w:rsidP="00612504">
      <w:pPr>
        <w:spacing w:after="0" w:line="240" w:lineRule="auto"/>
        <w:rPr>
          <w:rFonts w:ascii="Arial" w:eastAsia="Times New Roman" w:hAnsi="Arial" w:cs="Arial"/>
          <w:lang w:eastAsia="en-GB"/>
        </w:rPr>
      </w:pPr>
    </w:p>
    <w:p w14:paraId="4F9BA85A"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If the works do not require a public notice and there is a contractor you would like us to invite to tender for work, you should give us their details in writing and send the details to the address given on the first S.20 Notice, within the 30-day consultation period.</w:t>
      </w:r>
    </w:p>
    <w:p w14:paraId="21965C37" w14:textId="77777777" w:rsidR="00612504" w:rsidRPr="00612504" w:rsidRDefault="00612504" w:rsidP="00612504">
      <w:pPr>
        <w:spacing w:after="0" w:line="240" w:lineRule="auto"/>
        <w:rPr>
          <w:rFonts w:ascii="Arial" w:eastAsia="Times New Roman" w:hAnsi="Arial" w:cs="Arial"/>
          <w:lang w:eastAsia="en-GB"/>
        </w:rPr>
      </w:pPr>
    </w:p>
    <w:p w14:paraId="205C6374"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lang w:eastAsia="en-GB"/>
        </w:rPr>
        <w:t>Please note that there are various conditions that contractors will have to meet to be eligible to bid for a Guildford contract. These include being able to meet a certain level of insurance when carrying out the works and having the capacity to fulfil the terms of the contract in line with the Council’s requirements.</w:t>
      </w:r>
    </w:p>
    <w:p w14:paraId="136018D5" w14:textId="77777777" w:rsidR="00612504" w:rsidRPr="00612504" w:rsidRDefault="00612504" w:rsidP="008213AA">
      <w:pPr>
        <w:pStyle w:val="Heading3"/>
      </w:pPr>
      <w:r w:rsidRPr="00612504">
        <w:t>What happens if you nominate a contractor?</w:t>
      </w:r>
    </w:p>
    <w:p w14:paraId="68A565FD"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We will write to you to confirm we have received your nomination. We will consider your nomination together with any others we receive. We will tell you the result of the tender process in the second S.20 Notice. </w:t>
      </w:r>
    </w:p>
    <w:p w14:paraId="2C46871C" w14:textId="77777777" w:rsidR="00612504" w:rsidRPr="00612504" w:rsidRDefault="00612504" w:rsidP="008213AA">
      <w:pPr>
        <w:pStyle w:val="Heading3"/>
      </w:pPr>
      <w:r w:rsidRPr="00612504">
        <w:t>What happens if more than one contractor is nominated?</w:t>
      </w:r>
    </w:p>
    <w:p w14:paraId="28B9FBBD" w14:textId="77777777" w:rsidR="00612504" w:rsidRPr="00612504" w:rsidRDefault="00612504" w:rsidP="00612504">
      <w:pPr>
        <w:spacing w:after="0" w:line="240" w:lineRule="auto"/>
        <w:ind w:right="-41"/>
        <w:jc w:val="both"/>
        <w:rPr>
          <w:rFonts w:ascii="Arial" w:eastAsia="Times New Roman" w:hAnsi="Arial" w:cs="Arial"/>
          <w:lang w:eastAsia="en-GB"/>
        </w:rPr>
      </w:pPr>
      <w:r w:rsidRPr="00612504">
        <w:rPr>
          <w:rFonts w:ascii="Arial" w:eastAsia="Times New Roman" w:hAnsi="Arial" w:cs="Arial"/>
          <w:color w:val="000000" w:themeColor="text1"/>
          <w:lang w:eastAsia="en-GB"/>
        </w:rPr>
        <w:t>If we receive more than one nomination, we must attempt to obtain a quote from the contractor who had the most nominations. If two or more contractors receive the same number of nominations, we must attempt to obtain a quote from one of those contractors.</w:t>
      </w:r>
    </w:p>
    <w:p w14:paraId="01FB4ED7" w14:textId="77777777" w:rsidR="00612504" w:rsidRPr="00612504" w:rsidRDefault="00612504" w:rsidP="00612504">
      <w:pPr>
        <w:spacing w:after="0" w:line="240" w:lineRule="auto"/>
        <w:ind w:right="-41"/>
        <w:jc w:val="both"/>
        <w:rPr>
          <w:rFonts w:ascii="Arial" w:eastAsia="Times New Roman" w:hAnsi="Arial" w:cs="Arial"/>
          <w:color w:val="000000" w:themeColor="text1"/>
          <w:lang w:eastAsia="en-GB"/>
        </w:rPr>
      </w:pPr>
    </w:p>
    <w:p w14:paraId="210C4508" w14:textId="77777777" w:rsidR="00612504" w:rsidRPr="00612504" w:rsidRDefault="00612504" w:rsidP="00612504">
      <w:pPr>
        <w:spacing w:after="0" w:line="240" w:lineRule="auto"/>
        <w:rPr>
          <w:rFonts w:ascii="Arial" w:eastAsia="Times New Roman" w:hAnsi="Arial" w:cs="Arial"/>
          <w:color w:val="FF0000"/>
          <w:lang w:eastAsia="en-GB"/>
        </w:rPr>
      </w:pPr>
    </w:p>
    <w:p w14:paraId="6EC0FCDA" w14:textId="77777777" w:rsidR="00612504" w:rsidRPr="00612504" w:rsidRDefault="00612504" w:rsidP="008213AA">
      <w:pPr>
        <w:pStyle w:val="Heading2"/>
      </w:pPr>
      <w:r w:rsidRPr="00612504">
        <w:t>Further Information</w:t>
      </w:r>
    </w:p>
    <w:p w14:paraId="015E1B65" w14:textId="41A72B14" w:rsidR="00987DCE" w:rsidRPr="00612504" w:rsidRDefault="00612504" w:rsidP="00612504">
      <w:pPr>
        <w:rPr>
          <w:rFonts w:ascii="Arial" w:eastAsia="Times New Roman" w:hAnsi="Arial" w:cs="Arial"/>
          <w:b/>
          <w:bCs/>
          <w:color w:val="000000"/>
          <w:sz w:val="24"/>
          <w:szCs w:val="24"/>
          <w:lang w:eastAsia="en-GB"/>
        </w:rPr>
      </w:pPr>
      <w:r w:rsidRPr="00612504">
        <w:rPr>
          <w:rFonts w:ascii="Arial" w:hAnsi="Arial" w:cs="Arial"/>
        </w:rPr>
        <w:br/>
      </w:r>
      <w:r w:rsidRPr="00612504">
        <w:rPr>
          <w:rFonts w:ascii="Arial" w:eastAsia="Times New Roman" w:hAnsi="Arial" w:cs="Arial"/>
          <w:color w:val="000000" w:themeColor="text1"/>
          <w:lang w:eastAsia="en-GB"/>
        </w:rPr>
        <w:t xml:space="preserve">If you would like more information on the relevant legislation relating to Section 20 Consultation you may wish to visit the website of the Leasehold Advisory Service (LEASE) - </w:t>
      </w:r>
      <w:r w:rsidRPr="00612504">
        <w:rPr>
          <w:rFonts w:ascii="Arial" w:eastAsia="Times New Roman" w:hAnsi="Arial" w:cs="Arial"/>
          <w:color w:val="0000FF"/>
          <w:u w:val="single"/>
          <w:lang w:eastAsia="en-GB"/>
        </w:rPr>
        <w:t>www.lease advice.org</w:t>
      </w:r>
      <w:r w:rsidRPr="00612504">
        <w:rPr>
          <w:rFonts w:ascii="Arial" w:eastAsia="Times New Roman" w:hAnsi="Arial" w:cs="Arial"/>
          <w:color w:val="000000" w:themeColor="text1"/>
          <w:lang w:eastAsia="en-GB"/>
        </w:rPr>
        <w:t>. The Leasehold Advisory Service is an independent organisation who offers free and impartial advice on leaseholders matters.</w:t>
      </w:r>
    </w:p>
    <w:p w14:paraId="228146A2" w14:textId="77777777" w:rsidR="007402BE" w:rsidRPr="00612504" w:rsidRDefault="008213AA">
      <w:pPr>
        <w:rPr>
          <w:rFonts w:ascii="Arial" w:hAnsi="Arial" w:cs="Arial"/>
        </w:rPr>
      </w:pPr>
    </w:p>
    <w:sectPr w:rsidR="007402BE" w:rsidRPr="00612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E4E38"/>
    <w:multiLevelType w:val="hybridMultilevel"/>
    <w:tmpl w:val="215E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4547E"/>
    <w:multiLevelType w:val="multilevel"/>
    <w:tmpl w:val="435C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CE"/>
    <w:rsid w:val="00077C5D"/>
    <w:rsid w:val="00107F8F"/>
    <w:rsid w:val="002411AC"/>
    <w:rsid w:val="0049043E"/>
    <w:rsid w:val="004F5C04"/>
    <w:rsid w:val="00612504"/>
    <w:rsid w:val="008213AA"/>
    <w:rsid w:val="008B7BA8"/>
    <w:rsid w:val="00987DCE"/>
    <w:rsid w:val="00B47AFD"/>
    <w:rsid w:val="00CF0662"/>
    <w:rsid w:val="00E20AE2"/>
    <w:rsid w:val="00F41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72C8"/>
  <w15:chartTrackingRefBased/>
  <w15:docId w15:val="{517BC1E7-EC12-4B5F-8560-F385829B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CE"/>
  </w:style>
  <w:style w:type="paragraph" w:styleId="Heading1">
    <w:name w:val="heading 1"/>
    <w:basedOn w:val="Normal"/>
    <w:next w:val="Normal"/>
    <w:link w:val="Heading1Char"/>
    <w:uiPriority w:val="9"/>
    <w:qFormat/>
    <w:rsid w:val="00107F8F"/>
    <w:pPr>
      <w:spacing w:after="0" w:line="240" w:lineRule="auto"/>
      <w:outlineLvl w:val="0"/>
    </w:pPr>
    <w:rPr>
      <w:rFonts w:ascii="Arial" w:eastAsia="Times New Roman" w:hAnsi="Arial" w:cs="Arial"/>
      <w:b/>
      <w:bCs/>
      <w:color w:val="000000" w:themeColor="text1"/>
      <w:sz w:val="24"/>
      <w:szCs w:val="24"/>
      <w:lang w:eastAsia="en-GB"/>
    </w:rPr>
  </w:style>
  <w:style w:type="paragraph" w:styleId="Heading2">
    <w:name w:val="heading 2"/>
    <w:basedOn w:val="Normal"/>
    <w:next w:val="Normal"/>
    <w:link w:val="Heading2Char"/>
    <w:uiPriority w:val="9"/>
    <w:unhideWhenUsed/>
    <w:qFormat/>
    <w:rsid w:val="00107F8F"/>
    <w:pPr>
      <w:spacing w:after="0" w:line="240" w:lineRule="auto"/>
      <w:jc w:val="both"/>
      <w:outlineLvl w:val="1"/>
    </w:pPr>
    <w:rPr>
      <w:rFonts w:ascii="Arial" w:eastAsia="Times New Roman" w:hAnsi="Arial" w:cs="Arial"/>
      <w:b/>
      <w:bCs/>
      <w:color w:val="000000"/>
      <w:lang w:eastAsia="en-GB"/>
    </w:rPr>
  </w:style>
  <w:style w:type="paragraph" w:styleId="Heading3">
    <w:name w:val="heading 3"/>
    <w:basedOn w:val="Normal"/>
    <w:next w:val="Normal"/>
    <w:link w:val="Heading3Char"/>
    <w:uiPriority w:val="9"/>
    <w:unhideWhenUsed/>
    <w:qFormat/>
    <w:rsid w:val="008213AA"/>
    <w:pPr>
      <w:spacing w:before="272" w:after="0" w:line="240" w:lineRule="auto"/>
      <w:ind w:right="-41"/>
      <w:jc w:val="both"/>
      <w:outlineLvl w:val="2"/>
    </w:pPr>
    <w:rPr>
      <w:rFonts w:ascii="Arial" w:eastAsia="Times New Roman" w:hAnsi="Arial" w:cs="Arial"/>
      <w:b/>
      <w:bCs/>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DCE"/>
    <w:rPr>
      <w:color w:val="0000FF"/>
      <w:u w:val="single"/>
    </w:rPr>
  </w:style>
  <w:style w:type="paragraph" w:styleId="ListParagraph">
    <w:name w:val="List Paragraph"/>
    <w:basedOn w:val="Normal"/>
    <w:uiPriority w:val="34"/>
    <w:qFormat/>
    <w:rsid w:val="00987DCE"/>
    <w:pPr>
      <w:ind w:left="720"/>
      <w:contextualSpacing/>
    </w:pPr>
  </w:style>
  <w:style w:type="character" w:styleId="UnresolvedMention">
    <w:name w:val="Unresolved Mention"/>
    <w:basedOn w:val="DefaultParagraphFont"/>
    <w:uiPriority w:val="99"/>
    <w:semiHidden/>
    <w:unhideWhenUsed/>
    <w:rsid w:val="00F41160"/>
    <w:rPr>
      <w:color w:val="605E5C"/>
      <w:shd w:val="clear" w:color="auto" w:fill="E1DFDD"/>
    </w:rPr>
  </w:style>
  <w:style w:type="character" w:customStyle="1" w:styleId="Heading1Char">
    <w:name w:val="Heading 1 Char"/>
    <w:basedOn w:val="DefaultParagraphFont"/>
    <w:link w:val="Heading1"/>
    <w:uiPriority w:val="9"/>
    <w:rsid w:val="00107F8F"/>
    <w:rPr>
      <w:rFonts w:ascii="Arial" w:eastAsia="Times New Roman" w:hAnsi="Arial" w:cs="Arial"/>
      <w:b/>
      <w:bCs/>
      <w:color w:val="000000" w:themeColor="text1"/>
      <w:sz w:val="24"/>
      <w:szCs w:val="24"/>
      <w:lang w:eastAsia="en-GB"/>
    </w:rPr>
  </w:style>
  <w:style w:type="character" w:customStyle="1" w:styleId="Heading2Char">
    <w:name w:val="Heading 2 Char"/>
    <w:basedOn w:val="DefaultParagraphFont"/>
    <w:link w:val="Heading2"/>
    <w:uiPriority w:val="9"/>
    <w:rsid w:val="00107F8F"/>
    <w:rPr>
      <w:rFonts w:ascii="Arial" w:eastAsia="Times New Roman" w:hAnsi="Arial" w:cs="Arial"/>
      <w:b/>
      <w:bCs/>
      <w:color w:val="000000"/>
      <w:lang w:eastAsia="en-GB"/>
    </w:rPr>
  </w:style>
  <w:style w:type="table" w:styleId="TableGrid">
    <w:name w:val="Table Grid"/>
    <w:basedOn w:val="TableNormal"/>
    <w:uiPriority w:val="39"/>
    <w:rsid w:val="0024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213AA"/>
    <w:rPr>
      <w:rFonts w:ascii="Arial" w:eastAsia="Times New Roman" w:hAnsi="Arial" w:cs="Arial"/>
      <w:b/>
      <w:bC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procurement-policy-note-0921-thresholds-and-inclusion-of-v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d-tender.service.gov.uk/Searc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20 Consultation Explained</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 Consultation Explained</dc:title>
  <dc:subject/>
  <dc:creator>Tanith Overby</dc:creator>
  <cp:keywords/>
  <dc:description/>
  <cp:lastModifiedBy>Per-Henrik Shepard</cp:lastModifiedBy>
  <cp:revision>7</cp:revision>
  <dcterms:created xsi:type="dcterms:W3CDTF">2022-09-09T14:55:00Z</dcterms:created>
  <dcterms:modified xsi:type="dcterms:W3CDTF">2022-09-22T10:53:00Z</dcterms:modified>
</cp:coreProperties>
</file>